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63B9E" w14:textId="27CD14F7" w:rsidR="006040C0" w:rsidRDefault="0049204D">
      <w:r>
        <w:t xml:space="preserve">Февральская революция или </w:t>
      </w:r>
      <w:r w:rsidR="0041176D">
        <w:t>Ф</w:t>
      </w:r>
      <w:r>
        <w:t>евральский переворот?</w:t>
      </w:r>
    </w:p>
    <w:p w14:paraId="304D7399" w14:textId="2942DFEF" w:rsidR="0049204D" w:rsidRDefault="0049204D">
      <w:r>
        <w:t>На самом деле, ответ на этот вопрос лежит на поверхности, потому что, как писал С.В. Куликов: «Любая революция заключает в себе переворот, а переворот – заговор». Также, С.В. Куликов обращает наше внимание на фактор организованности этой революции. Организацию эту мы сейчас и рассмотрим.</w:t>
      </w:r>
    </w:p>
    <w:p w14:paraId="57FDDDE8" w14:textId="1E0B209A" w:rsidR="0049204D" w:rsidRDefault="0049204D">
      <w:r>
        <w:t>Самой главной задачей организаторов переворота является подготовка умов «массы», «вливание» в них пропагандистской информации. Место, откуда впоследствии должны были начаться основные «беспорядки», стал Путиловский завод. То, что специально подготавливались рабочие именно Путиловского завода, не вызывает сомнений, так как осенью 1915 г. Центральный военно-промышленный комитет (ЦВПК) неожиданно создает определенную группу, занимающуюся исключительно рабочими, и группа эта размещается в Петрограде по адресу: Литейный, 46 – совсем недалеко от Путиловского завода. И</w:t>
      </w:r>
      <w:r w:rsidR="00B803C3">
        <w:t>, как следствие, 22 февраля 1917 г. происходит локаут именно на этом заводе.</w:t>
      </w:r>
    </w:p>
    <w:p w14:paraId="77A00243" w14:textId="14A09432" w:rsidR="00B803C3" w:rsidRDefault="00B803C3">
      <w:r>
        <w:t xml:space="preserve">Дальше – больше, движение разворачивается: 23 февраля пошли лозунги «Долой самодержавие»; 24 февраля число бастующих увеличилось до 200 тыс. человек; 26 февраля происходит уже захват Адмиралтейства, Зимнего дворца и Петропавловской крепости и 2 марта Николай </w:t>
      </w:r>
      <w:r>
        <w:rPr>
          <w:lang w:val="en-US"/>
        </w:rPr>
        <w:t>II</w:t>
      </w:r>
      <w:r w:rsidRPr="00B803C3">
        <w:t xml:space="preserve"> </w:t>
      </w:r>
      <w:r>
        <w:t>отрекается от престола.</w:t>
      </w:r>
    </w:p>
    <w:p w14:paraId="1F4F8144" w14:textId="5135B7AC" w:rsidR="00B803C3" w:rsidRDefault="00B803C3">
      <w:r>
        <w:t xml:space="preserve">Таков перечень событий, как это выглядело со стороны – праведное возмущение рабочих, присоединение к ним войск (а это был уже показатель), лозунги, призывающие к совершению справедливости… такова внешняя оболочка. Но копнем глубже: кто же все-таки стоял за всем этим, и чем руководствовался этот человек? Лидером переворота был А.И. Гучков, мотивы его будут понятнее, если добавить, что он был </w:t>
      </w:r>
      <w:r>
        <w:rPr>
          <w:i/>
          <w:iCs/>
        </w:rPr>
        <w:t>англоманом.</w:t>
      </w:r>
      <w:r>
        <w:t xml:space="preserve"> </w:t>
      </w:r>
      <w:r w:rsidR="009E2B09">
        <w:t xml:space="preserve">Революция в Царской России была без сомнений выгодна Англии, впрочем, явно не ей одной. Гучков производил революцию с помощью </w:t>
      </w:r>
      <w:r w:rsidR="009E2B09">
        <w:rPr>
          <w:i/>
          <w:iCs/>
        </w:rPr>
        <w:t xml:space="preserve">местных </w:t>
      </w:r>
      <w:r w:rsidR="009E2B09">
        <w:t>комитетов (предприниматели) и Прогрессивного блока – партии, не зависящей от царя. Прикрывался Гучков потом различными объективными факторами (так поступали практически все лидеры революций), такими как</w:t>
      </w:r>
      <w:r w:rsidR="003C6FEA">
        <w:t xml:space="preserve">, что революция – итог определенных событий, кризиса; что Россия шла к социальной революции и т.д. Но, мне кажется, что даже один факт того, что Гучков ездил в Китай, Турцию, Португалию, Севастополь и Кронштадт – набор мест, где происходили </w:t>
      </w:r>
      <w:r w:rsidR="0041176D">
        <w:t>революции</w:t>
      </w:r>
      <w:r w:rsidR="003C6FEA">
        <w:t xml:space="preserve">, отметает любые мысли о вине объективных факторов в Февральской революции. Также в отношении Гучкова к царю Николаю </w:t>
      </w:r>
      <w:r w:rsidR="003C6FEA">
        <w:rPr>
          <w:lang w:val="en-US"/>
        </w:rPr>
        <w:t>II</w:t>
      </w:r>
      <w:r w:rsidR="003C6FEA">
        <w:t xml:space="preserve"> присутствует и субъективный фактор – личная неприязнь к царю. Известны его слова по этому поводу: «Черт с ней, революцией, лишь бы скинуть царя!»</w:t>
      </w:r>
    </w:p>
    <w:p w14:paraId="2E916760" w14:textId="04BE78EB" w:rsidR="003C6FEA" w:rsidRDefault="003C6FEA">
      <w:r>
        <w:t xml:space="preserve">Ход развития событий в таком случае ясен. Гучков и Коновалов (тот, кто «готов оплатить расходы по созданию Совета рабочих депутатов») утверждали, что «сумеют использовать рабочий класс и при его помощи овладеть властью». Также ясно, что огромные людские массы были выведены на улицы единственно для </w:t>
      </w:r>
      <w:r>
        <w:rPr>
          <w:i/>
          <w:iCs/>
        </w:rPr>
        <w:t xml:space="preserve">демонстрации «народного недовольства», </w:t>
      </w:r>
      <w:r>
        <w:t xml:space="preserve">лозунг </w:t>
      </w:r>
      <w:r w:rsidRPr="003C6FEA">
        <w:rPr>
          <w:i/>
          <w:iCs/>
        </w:rPr>
        <w:t>«Революция ради</w:t>
      </w:r>
      <w:r>
        <w:t xml:space="preserve"> </w:t>
      </w:r>
      <w:r w:rsidRPr="003C6FEA">
        <w:rPr>
          <w:i/>
          <w:iCs/>
        </w:rPr>
        <w:t>обороны страны!»</w:t>
      </w:r>
      <w:r>
        <w:t xml:space="preserve"> (!!!) объединил всех. </w:t>
      </w:r>
      <w:r w:rsidR="00B11A63">
        <w:t xml:space="preserve">Далее необходим был демонстративный переход войск, состоявших на царской службе, на сторону забастовщиков. «Достаточно 2-3 полка, с которыми и можно будет все выполнить», и вот, несколько полков войска генерала Хабарова открыто переходят на сторону бастующих. Далее, захват двух центров власти, и остается заставить царя отречься от престола. Отречение Николая </w:t>
      </w:r>
      <w:r w:rsidR="00B11A63">
        <w:rPr>
          <w:lang w:val="en-US"/>
        </w:rPr>
        <w:t>II</w:t>
      </w:r>
      <w:r w:rsidR="00B11A63" w:rsidRPr="00B11A63">
        <w:t xml:space="preserve"> </w:t>
      </w:r>
      <w:r w:rsidR="00B11A63">
        <w:t xml:space="preserve">должно было стать добровольным, потому что в противном случае «можно было опасаться гражданской войны», как признавал сам Гучков. И именно ему принадлежала идея отвода царского поезда по дороге из Ставки в Царское Село, то есть, чтобы иметь возможность разговора с глазу на глаз. Николай </w:t>
      </w:r>
      <w:r w:rsidR="00B11A63">
        <w:rPr>
          <w:lang w:val="en-US"/>
        </w:rPr>
        <w:t>II</w:t>
      </w:r>
      <w:r w:rsidR="00B11A63" w:rsidRPr="00B11A63">
        <w:t xml:space="preserve"> </w:t>
      </w:r>
      <w:r w:rsidR="00B11A63">
        <w:t xml:space="preserve">отказался от престола в пользу брата Михаила Александровича, находящегося </w:t>
      </w:r>
      <w:r w:rsidR="00B11A63">
        <w:rPr>
          <w:i/>
          <w:iCs/>
        </w:rPr>
        <w:t>под домашним арестом…</w:t>
      </w:r>
      <w:r w:rsidR="00B11A63">
        <w:t xml:space="preserve"> Неудивительно, что на следующий день он отказался от престола в пользу Учредительного собрания. </w:t>
      </w:r>
    </w:p>
    <w:p w14:paraId="77FCD5EF" w14:textId="59F3E93B" w:rsidR="00B11A63" w:rsidRPr="00B11A63" w:rsidRDefault="00B11A63">
      <w:r>
        <w:lastRenderedPageBreak/>
        <w:t>Итак, при первом взгляде на перечень событий все выглядит простым и естественным переворотом, но, если начать разбираться, то видно, что ничего не происходило само по себе.</w:t>
      </w:r>
      <w:r w:rsidR="0041176D">
        <w:t xml:space="preserve"> И особенностью именно этой революции стало то, что процессом управляли из-за границы.</w:t>
      </w:r>
    </w:p>
    <w:sectPr w:rsidR="00B11A63" w:rsidRPr="00B11A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04D"/>
    <w:rsid w:val="003C6FEA"/>
    <w:rsid w:val="0041176D"/>
    <w:rsid w:val="0049204D"/>
    <w:rsid w:val="006040C0"/>
    <w:rsid w:val="009E2B09"/>
    <w:rsid w:val="00B11A63"/>
    <w:rsid w:val="00B80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D65C"/>
  <w15:chartTrackingRefBased/>
  <w15:docId w15:val="{C6C12FCF-3DC7-47E7-9DFD-C563C1E8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602</Words>
  <Characters>3432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dcterms:created xsi:type="dcterms:W3CDTF">2023-06-16T16:06:00Z</dcterms:created>
  <dcterms:modified xsi:type="dcterms:W3CDTF">2023-06-16T17:09:00Z</dcterms:modified>
</cp:coreProperties>
</file>