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0CE" w:rsidRDefault="005033B9">
      <w:pPr>
        <w:pStyle w:val="1"/>
        <w:spacing w:before="180" w:after="520"/>
        <w:ind w:left="3640" w:firstLine="0"/>
        <w:jc w:val="right"/>
      </w:pPr>
      <w:r>
        <w:rPr>
          <w:sz w:val="22"/>
          <w:szCs w:val="22"/>
        </w:rPr>
        <w:t xml:space="preserve">М.М. ГОЛУБКОВ </w:t>
      </w:r>
      <w:r>
        <w:t>доктор филологических наук, профессор</w:t>
      </w:r>
    </w:p>
    <w:p w:rsidR="00A720CE" w:rsidRDefault="005033B9">
      <w:pPr>
        <w:pStyle w:val="11"/>
        <w:keepNext/>
        <w:keepLines/>
      </w:pPr>
      <w:bookmarkStart w:id="0" w:name="bookmark0"/>
      <w:bookmarkStart w:id="1" w:name="bookmark1"/>
      <w:bookmarkStart w:id="2" w:name="bookmark2"/>
      <w:r>
        <w:t>А. И. СОЛЖЕНИЦЫН</w:t>
      </w:r>
      <w:bookmarkEnd w:id="0"/>
      <w:bookmarkEnd w:id="1"/>
      <w:bookmarkEnd w:id="2"/>
    </w:p>
    <w:p w:rsidR="00A720CE" w:rsidRDefault="005033B9">
      <w:pPr>
        <w:pStyle w:val="20"/>
        <w:keepNext/>
        <w:keepLines/>
        <w:spacing w:after="140" w:line="298" w:lineRule="auto"/>
      </w:pPr>
      <w:bookmarkStart w:id="3" w:name="bookmark5"/>
      <w:r>
        <w:t>(род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1918 г.)</w:t>
      </w:r>
      <w:bookmarkEnd w:id="3"/>
    </w:p>
    <w:p w:rsidR="00A720CE" w:rsidRDefault="005033B9">
      <w:pPr>
        <w:pStyle w:val="20"/>
        <w:keepNext/>
        <w:keepLines/>
        <w:spacing w:after="320" w:line="240" w:lineRule="auto"/>
      </w:pPr>
      <w:bookmarkStart w:id="4" w:name="bookmark3"/>
      <w:bookmarkStart w:id="5" w:name="bookmark4"/>
      <w:bookmarkStart w:id="6" w:name="bookmark6"/>
      <w:r>
        <w:t>Творческий путь</w:t>
      </w:r>
      <w:bookmarkEnd w:id="4"/>
      <w:bookmarkEnd w:id="5"/>
      <w:bookmarkEnd w:id="6"/>
    </w:p>
    <w:p w:rsidR="00A720CE" w:rsidRDefault="005033B9">
      <w:pPr>
        <w:pStyle w:val="1"/>
        <w:jc w:val="both"/>
      </w:pPr>
      <w:r>
        <w:t>Александр Исаевич Солженицын сказал в одном из своих интер</w:t>
      </w:r>
      <w:r>
        <w:softHyphen/>
        <w:t>вью: «Я отдал почти всю жизнь русской революции»'.</w:t>
      </w:r>
    </w:p>
    <w:p w:rsidR="00A720CE" w:rsidRDefault="005033B9">
      <w:pPr>
        <w:pStyle w:val="1"/>
        <w:jc w:val="both"/>
      </w:pPr>
      <w:r>
        <w:t xml:space="preserve">Задача свидетельствовать об утаенных </w:t>
      </w:r>
      <w:r>
        <w:t>трагических поворотах рус</w:t>
      </w:r>
      <w:r>
        <w:softHyphen/>
        <w:t>ской истории обусловила потребность поиска и осмысления их исто</w:t>
      </w:r>
      <w:r>
        <w:softHyphen/>
        <w:t xml:space="preserve">ков. Они видятся именно в русской революции. </w:t>
      </w:r>
      <w:proofErr w:type="gramStart"/>
      <w:r>
        <w:t>«Я как писатель дей</w:t>
      </w:r>
      <w:r>
        <w:softHyphen/>
        <w:t>ствительно поставлен в положение говорить за умерших, но не только в лагерях, а за умерших в российск</w:t>
      </w:r>
      <w:r>
        <w:t>ой революции, — так обозначил задачу своей жизни Солженицын в интервью 1983 г</w:t>
      </w:r>
      <w:proofErr w:type="gramEnd"/>
    </w:p>
    <w:p w:rsidR="00A720CE" w:rsidRDefault="005033B9" w:rsidP="00261C84">
      <w:pPr>
        <w:pStyle w:val="1"/>
        <w:spacing w:after="320"/>
        <w:jc w:val="both"/>
        <w:rPr>
          <w:rStyle w:val="a5"/>
        </w:rPr>
      </w:pPr>
      <w:r>
        <w:t xml:space="preserve">Свидетелем и участником русской истории XX </w:t>
      </w:r>
      <w:proofErr w:type="gramStart"/>
      <w:r>
        <w:t>в</w:t>
      </w:r>
      <w:proofErr w:type="gramEnd"/>
      <w:r>
        <w:t xml:space="preserve">. </w:t>
      </w:r>
      <w:proofErr w:type="gramStart"/>
      <w:r>
        <w:t>Солженицын</w:t>
      </w:r>
      <w:proofErr w:type="gramEnd"/>
      <w:r>
        <w:t xml:space="preserve"> был и сам. Окончание физико-математического факультета Ростовского университета и вступление во вз</w:t>
      </w:r>
      <w:r>
        <w:t>рослую жизнь пришлось на 1941 г. 22 июня, получив диплом, он приезжает на экзамены в Московский институт истории, философии, литературы (МИФЛИ), на заочных курсах которого учился с 1939 г. Очередная сессия приходится на на</w:t>
      </w:r>
      <w:r>
        <w:softHyphen/>
        <w:t xml:space="preserve">чало войны. В октябре </w:t>
      </w:r>
      <w:proofErr w:type="gramStart"/>
      <w:r>
        <w:t>мобилизован</w:t>
      </w:r>
      <w:proofErr w:type="gramEnd"/>
      <w:r>
        <w:t xml:space="preserve"> в армию, вскоре попадает в офи</w:t>
      </w:r>
      <w:r>
        <w:softHyphen/>
        <w:t xml:space="preserve">церскую школу в Костроме. Летом 1942 г. — звание лейтенанта, а в конце — фронт: </w:t>
      </w:r>
      <w:proofErr w:type="gramStart"/>
      <w:r>
        <w:t xml:space="preserve">Солженицын командует </w:t>
      </w:r>
      <w:proofErr w:type="spellStart"/>
      <w:r>
        <w:t>звукобатареей</w:t>
      </w:r>
      <w:proofErr w:type="spellEnd"/>
      <w:r>
        <w:t xml:space="preserve"> в артиллерий</w:t>
      </w:r>
      <w:r>
        <w:softHyphen/>
        <w:t xml:space="preserve">ской разведке. </w:t>
      </w:r>
      <w:r w:rsidR="002A4D51">
        <w:rPr>
          <w:rStyle w:val="a5"/>
        </w:rPr>
        <w:t>9 февраля 1945 капитана Солженицына арестовывают на командном пункте его  начальника, генерала Травкина, который спустя уже год после ареста даст своему бывшему офицеру характеристику, где вспомнит, не побоявшись, все его заслуги — в том числе ночной вывод из окружен батареи в январе 1945 г., когда бои шли уже в Пруссии.</w:t>
      </w:r>
      <w:proofErr w:type="gramEnd"/>
      <w:r w:rsidR="002A4D51">
        <w:rPr>
          <w:rStyle w:val="a5"/>
        </w:rPr>
        <w:t xml:space="preserve"> После ареста лагеря: в Новом Иерусалиме, в Москве у Калужской заставы, </w:t>
      </w:r>
      <w:proofErr w:type="gramStart"/>
      <w:r w:rsidR="002A4D51">
        <w:rPr>
          <w:rStyle w:val="a5"/>
        </w:rPr>
        <w:t>в</w:t>
      </w:r>
      <w:proofErr w:type="gramEnd"/>
      <w:r w:rsidR="002A4D51">
        <w:rPr>
          <w:rStyle w:val="a5"/>
        </w:rPr>
        <w:t xml:space="preserve"> </w:t>
      </w:r>
      <w:proofErr w:type="gramStart"/>
      <w:r w:rsidR="002A4D51">
        <w:rPr>
          <w:rStyle w:val="a5"/>
        </w:rPr>
        <w:t>спец</w:t>
      </w:r>
      <w:proofErr w:type="gramEnd"/>
      <w:r w:rsidR="002A4D51">
        <w:rPr>
          <w:rStyle w:val="a5"/>
        </w:rPr>
        <w:t xml:space="preserve"> тюрьме № 16 в северном пригороде Москвы, 1949 г. — лагерь в Экибастузе (Казахстан). С 1953 г. Солженицын — вольный ссыльнопоселенец в глухом ауле </w:t>
      </w:r>
      <w:proofErr w:type="spellStart"/>
      <w:r w:rsidR="002A4D51">
        <w:rPr>
          <w:rStyle w:val="a5"/>
        </w:rPr>
        <w:t>Джамбулской</w:t>
      </w:r>
      <w:proofErr w:type="spellEnd"/>
      <w:r w:rsidR="002A4D51">
        <w:rPr>
          <w:rStyle w:val="a5"/>
        </w:rPr>
        <w:t xml:space="preserve"> области, на краю пустыни. В 1957 г. — реабилитация и сельская школа в поселке </w:t>
      </w:r>
      <w:proofErr w:type="spellStart"/>
      <w:r w:rsidR="002A4D51">
        <w:rPr>
          <w:rStyle w:val="a5"/>
        </w:rPr>
        <w:t>Торфпродукт</w:t>
      </w:r>
      <w:proofErr w:type="spellEnd"/>
      <w:r w:rsidR="002A4D51">
        <w:rPr>
          <w:rStyle w:val="a5"/>
        </w:rPr>
        <w:t xml:space="preserve"> недалеко от Рязани, где он учительствует и снимает комнат Матрены Захаровой, ставшей прототипом знаменитой хозяйки «</w:t>
      </w:r>
      <w:proofErr w:type="spellStart"/>
      <w:r w:rsidR="002A4D51">
        <w:rPr>
          <w:rStyle w:val="a5"/>
        </w:rPr>
        <w:t>Матрениного</w:t>
      </w:r>
      <w:proofErr w:type="spellEnd"/>
      <w:r w:rsidR="002A4D51">
        <w:rPr>
          <w:rStyle w:val="a5"/>
        </w:rPr>
        <w:t xml:space="preserve"> двора» (1959). В 1959 г. Солженицын «залпом», за три недели создает переработанный, «облегченный» вариант рассказа «Щ-85», который после долгих хлопот А.Т. Твардовского и с благословения самого Н.С. Хрущева увидел свет в «Новом мире» (1962. № </w:t>
      </w:r>
      <w:r w:rsidR="002A4D51">
        <w:rPr>
          <w:rStyle w:val="a5"/>
        </w:rPr>
        <w:lastRenderedPageBreak/>
        <w:t>11) под названием «Один день Ивана Денисовича».</w:t>
      </w:r>
    </w:p>
    <w:p w:rsidR="00830401" w:rsidRDefault="00D03D46" w:rsidP="00830401">
      <w:pPr>
        <w:pStyle w:val="1"/>
        <w:ind w:firstLine="360"/>
        <w:jc w:val="both"/>
      </w:pPr>
      <w:r>
        <w:t xml:space="preserve">К моменту первой публикации Солженицын имеет за плечами серьезный писательский опыт — около полутора десятилетий: «Двенадцать лет я спокойно писал и писал.  От написанных многих вещей — и при полной их безвыходности, и при полной </w:t>
      </w:r>
      <w:proofErr w:type="spellStart"/>
      <w:r>
        <w:t>беззвестности</w:t>
      </w:r>
      <w:proofErr w:type="spellEnd"/>
      <w:r>
        <w:t>, я стал ощущать переполнение, потерял легкость замысла и движения. В литературном подполье мне стало не хватать воздуха», — писал Солженицын.</w:t>
      </w:r>
    </w:p>
    <w:p w:rsidR="00830401" w:rsidRDefault="00830401" w:rsidP="00830401">
      <w:pPr>
        <w:pStyle w:val="1"/>
        <w:ind w:firstLine="360"/>
        <w:jc w:val="both"/>
      </w:pPr>
      <w:r>
        <w:t xml:space="preserve">В середине 60-х гг. создается повесть «Раковый корпус» (1963—1967) и «облегченный» вариант романа «В круге первом». Опубликовать их в «Новом мире» не удается, и оба выходят в 1968 г. на Западе. </w:t>
      </w:r>
    </w:p>
    <w:p w:rsidR="00830401" w:rsidRDefault="00830401" w:rsidP="00830401">
      <w:pPr>
        <w:pStyle w:val="1"/>
        <w:spacing w:line="230" w:lineRule="auto"/>
        <w:ind w:firstLine="360"/>
        <w:jc w:val="both"/>
      </w:pPr>
      <w:r>
        <w:t>В 1970 г. Солженицын становится лауреатом Нобелевской премии; выехать из СССР он не хочет, опасаясь лишиться гражданства и воз</w:t>
      </w:r>
      <w:r>
        <w:softHyphen/>
        <w:t>можности бороться на родине — поэтому личное получение премии и речь нобелевского лауреата пока откладываются. В то же время его положение в СССР все более ухудша</w:t>
      </w:r>
      <w:r>
        <w:softHyphen/>
        <w:t>ется: принципиальная и бескомпромиссная идеологическая и литера</w:t>
      </w:r>
      <w:r>
        <w:softHyphen/>
        <w:t>турная позиция приводит к исключению из Союза писателей (ноябрь 1969 г.), в советской прессе разворачивается кампания травли Солже</w:t>
      </w:r>
      <w:r>
        <w:softHyphen/>
        <w:t>ницына. Это заставляет его дать разрешение на публикацию в Париже книги первого тома эпопеи «Крас</w:t>
      </w:r>
      <w:r>
        <w:softHyphen/>
        <w:t xml:space="preserve">ное Колесо». В 1973 г. в парижском издательстве YMCA-PRESS увидел свет первый том «Архипелага </w:t>
      </w:r>
      <w:proofErr w:type="spellStart"/>
      <w:r>
        <w:t>ГУЛага</w:t>
      </w:r>
      <w:proofErr w:type="spellEnd"/>
      <w:r>
        <w:t>».</w:t>
      </w:r>
    </w:p>
    <w:p w:rsidR="00830401" w:rsidRDefault="00830401" w:rsidP="00830401">
      <w:pPr>
        <w:pStyle w:val="1"/>
        <w:spacing w:line="230" w:lineRule="auto"/>
        <w:ind w:firstLine="360"/>
        <w:jc w:val="both"/>
      </w:pPr>
      <w:r w:rsidRPr="00830401">
        <w:rPr>
          <w:u w:val="single"/>
        </w:rPr>
        <w:t>Идеологическая оппозиционность не только не скрывается Сол</w:t>
      </w:r>
      <w:r w:rsidRPr="00830401">
        <w:rPr>
          <w:u w:val="single"/>
        </w:rPr>
        <w:softHyphen/>
        <w:t>женицыным, но и прямо декларируется</w:t>
      </w:r>
      <w:r>
        <w:t>. Он пишет целый ряд откры</w:t>
      </w:r>
      <w:r>
        <w:softHyphen/>
        <w:t>тых писем: Письмо IV Всесоюзному съезду Союза советских писате</w:t>
      </w:r>
      <w:r>
        <w:softHyphen/>
        <w:t>лей (1967), Открытое письмо Секретариату Союза писателей РСФСР (1969), Письмо вождям Советского Союза (1973), которое посылает по почте адресатам в ЦК КПСС, а не получив ответа, распространяет в самиздате.</w:t>
      </w:r>
    </w:p>
    <w:p w:rsidR="00830401" w:rsidRDefault="00830401" w:rsidP="00830401">
      <w:pPr>
        <w:pStyle w:val="1"/>
        <w:spacing w:line="230" w:lineRule="auto"/>
        <w:ind w:firstLine="360"/>
        <w:jc w:val="both"/>
      </w:pPr>
      <w:r>
        <w:t xml:space="preserve"> </w:t>
      </w:r>
    </w:p>
    <w:p w:rsidR="00830401" w:rsidRPr="00830401" w:rsidRDefault="00830401" w:rsidP="00830401">
      <w:pPr>
        <w:pStyle w:val="22"/>
        <w:spacing w:before="0" w:line="257" w:lineRule="auto"/>
        <w:ind w:firstLine="160"/>
        <w:jc w:val="both"/>
        <w:rPr>
          <w:b/>
        </w:rPr>
      </w:pPr>
      <w:r w:rsidRPr="00830401">
        <w:rPr>
          <w:b/>
        </w:rPr>
        <w:t xml:space="preserve">Что такое самиздат? Сам Солженицын в одном из интервью так объяснил этот специфический феномен русской литературы советского времени: «Самиздатом мы называем то, что перепечатывают или переписывают вручную и распространяют люди, живущие в Советском Союзе. </w:t>
      </w:r>
    </w:p>
    <w:p w:rsidR="00830401" w:rsidRDefault="00830401" w:rsidP="00830401">
      <w:pPr>
        <w:pStyle w:val="22"/>
        <w:spacing w:before="0" w:line="257" w:lineRule="auto"/>
        <w:ind w:firstLine="160"/>
        <w:jc w:val="both"/>
      </w:pPr>
    </w:p>
    <w:p w:rsidR="00830401" w:rsidRDefault="00830401" w:rsidP="00830401">
      <w:pPr>
        <w:pStyle w:val="1"/>
        <w:jc w:val="both"/>
      </w:pPr>
      <w:r>
        <w:t>В феврале 1974 г. на пике разнузданной травли, развернутой в со</w:t>
      </w:r>
      <w:r>
        <w:softHyphen/>
        <w:t xml:space="preserve">ветской прессе, Солженицына арестовывают и заключают в </w:t>
      </w:r>
      <w:proofErr w:type="spellStart"/>
      <w:r>
        <w:t>Лефор</w:t>
      </w:r>
      <w:r>
        <w:softHyphen/>
        <w:t>товскую</w:t>
      </w:r>
      <w:proofErr w:type="spellEnd"/>
      <w:r>
        <w:t xml:space="preserve"> тюрьму. Но </w:t>
      </w:r>
      <w:proofErr w:type="gramStart"/>
      <w:r>
        <w:t>его</w:t>
      </w:r>
      <w:proofErr w:type="gramEnd"/>
      <w:r>
        <w:t xml:space="preserve"> ни с чем не сравнимый авторитет у мировой общественности не позволяет советскому руководству просто распра</w:t>
      </w:r>
      <w:r>
        <w:softHyphen/>
        <w:t>виться с писателем,</w:t>
      </w:r>
      <w:r w:rsidRPr="00830401">
        <w:t xml:space="preserve"> </w:t>
      </w:r>
      <w:r>
        <w:t>поэтому его лишают советского гражданства и высылают из СССР. В ФРГ, ставшей первой страной, принявшей из</w:t>
      </w:r>
      <w:r>
        <w:softHyphen/>
        <w:t>гнанника, он останавливается у Генриха Бёлля, после чего поселяет</w:t>
      </w:r>
      <w:r>
        <w:softHyphen/>
        <w:t xml:space="preserve">ся в Цюрихе (Швейцария). В 1976 г. писатель с семьей переезжает в Америку, в штат Вермонт. Здесь он работает над полным собранием сочинений и продолжает исторические исследования, результаты которых ложатся в </w:t>
      </w:r>
      <w:r>
        <w:lastRenderedPageBreak/>
        <w:t>основу эпопеи «Красное Колесо».</w:t>
      </w:r>
    </w:p>
    <w:p w:rsidR="00830401" w:rsidRDefault="00830401" w:rsidP="00830401">
      <w:pPr>
        <w:pStyle w:val="1"/>
        <w:jc w:val="both"/>
      </w:pPr>
      <w:r>
        <w:t>Солженицын всегда был уверен в том, что вернется в Россию. Даже в 1983 г., когда мысль об изменении социально-политической ситуации в СССР казалась невероятной, на вопрос западного журна</w:t>
      </w:r>
      <w:r>
        <w:softHyphen/>
        <w:t>листа о надежде на возвращение в Россию писатель ответил: «Знаете, странным образом, я не только надеюсь, я внутренне в этом убежден. Я просто живу в этом ощущении: что обязательно я вернусь при жиз</w:t>
      </w:r>
      <w:r>
        <w:softHyphen/>
        <w:t>ни. При этом я имею в виду возвращение живым человеком, а не книгами, книги-то, конечно, вернутся. Это противоречит всяким ра</w:t>
      </w:r>
      <w:r>
        <w:softHyphen/>
        <w:t>зумным рассуждениям, я не могу сказать: по каким объективным при</w:t>
      </w:r>
      <w:r>
        <w:softHyphen/>
        <w:t xml:space="preserve">чинам это может быть, раз я уже не молодой человек. </w:t>
      </w:r>
      <w:proofErr w:type="gramStart"/>
      <w:r>
        <w:t>Но ведь и часто история идет до такой степени неожиданно, что мы самых простых вещей не можем предвидеть»)</w:t>
      </w:r>
      <w:proofErr w:type="gramEnd"/>
    </w:p>
    <w:p w:rsidR="00830401" w:rsidRDefault="00830401" w:rsidP="00830401">
      <w:pPr>
        <w:pStyle w:val="1"/>
        <w:jc w:val="both"/>
      </w:pPr>
      <w:r>
        <w:t>Предвидение Солженицына сбылось: уже в конце 80-х гг. это воз</w:t>
      </w:r>
      <w:r>
        <w:softHyphen/>
        <w:t>вращение стало постепенно осуществляться. В 1988 г. Солженицыну было возвращено гражданство СССР, а в 1989 г. в «Новом мире» пуб</w:t>
      </w:r>
      <w:r>
        <w:softHyphen/>
        <w:t xml:space="preserve">ликуются Нобелевская лекция и главы из «Архипелага </w:t>
      </w:r>
      <w:proofErr w:type="spellStart"/>
      <w:r>
        <w:t>ГУЛага</w:t>
      </w:r>
      <w:proofErr w:type="spellEnd"/>
      <w:r>
        <w:t>», а затем, в 1990 г. — романы «В круге первом» и «Раковый корпус». В 1994 г. писатель возвратился в Россию. С 1995 г. в «Новом мире» публикуется новый цикл — «</w:t>
      </w:r>
      <w:proofErr w:type="spellStart"/>
      <w:r>
        <w:t>двучастные</w:t>
      </w:r>
      <w:proofErr w:type="spellEnd"/>
      <w:r>
        <w:t>» рассказы.</w:t>
      </w:r>
    </w:p>
    <w:p w:rsidR="00830401" w:rsidRDefault="00830401" w:rsidP="00830401">
      <w:pPr>
        <w:pStyle w:val="1"/>
        <w:spacing w:after="280"/>
        <w:ind w:firstLine="380"/>
        <w:jc w:val="both"/>
      </w:pPr>
      <w:r>
        <w:t>Цель и смысл жизни Солженицына — писательство: «Моя жизнь, — говорил он, — проходит с утра до позднего вечера в работе. Нет ника</w:t>
      </w:r>
      <w:r>
        <w:softHyphen/>
        <w:t>ких исключений, отвлечений, отдыхов, поездок, — в этом смысле я действительно д</w:t>
      </w:r>
      <w:r w:rsidR="00D56700">
        <w:t>елаю то, для чего я был рожден».</w:t>
      </w:r>
    </w:p>
    <w:p w:rsidR="00D56700" w:rsidRDefault="00D56700" w:rsidP="00D56700">
      <w:pPr>
        <w:pStyle w:val="20"/>
        <w:keepNext/>
        <w:keepLines/>
        <w:spacing w:after="180" w:line="240" w:lineRule="auto"/>
      </w:pPr>
      <w:bookmarkStart w:id="7" w:name="bookmark7"/>
      <w:bookmarkStart w:id="8" w:name="bookmark8"/>
      <w:bookmarkStart w:id="9" w:name="bookmark9"/>
      <w:r>
        <w:t>Анализ литературных произведений</w:t>
      </w:r>
      <w:bookmarkEnd w:id="7"/>
      <w:bookmarkEnd w:id="8"/>
      <w:bookmarkEnd w:id="9"/>
    </w:p>
    <w:p w:rsidR="00D56700" w:rsidRDefault="00D56700" w:rsidP="00D56700">
      <w:pPr>
        <w:pStyle w:val="1"/>
        <w:spacing w:after="60"/>
        <w:ind w:firstLine="380"/>
        <w:jc w:val="both"/>
      </w:pPr>
      <w:r>
        <w:t>Не будет преувеличением сказать, что предметом изображения в эпосе Солженицына стал русский XX век во всех его трагических из</w:t>
      </w:r>
      <w:r>
        <w:softHyphen/>
        <w:t>ломах.  Будучи в первую очередь художником, он пытается понять, как эти события отрази</w:t>
      </w:r>
      <w:r>
        <w:softHyphen/>
        <w:t>лись на русском национальном характере.</w:t>
      </w:r>
    </w:p>
    <w:p w:rsidR="00194810" w:rsidRDefault="00194810" w:rsidP="00194810">
      <w:pPr>
        <w:pStyle w:val="1"/>
        <w:ind w:firstLine="360"/>
        <w:jc w:val="center"/>
        <w:rPr>
          <w:b/>
          <w:i/>
        </w:rPr>
      </w:pPr>
      <w:r w:rsidRPr="00194810">
        <w:rPr>
          <w:b/>
          <w:i/>
        </w:rPr>
        <w:t>«Один день Ивана Денисовича»</w:t>
      </w:r>
    </w:p>
    <w:p w:rsidR="00194810" w:rsidRDefault="00194810" w:rsidP="00194810">
      <w:pPr>
        <w:pStyle w:val="1"/>
        <w:ind w:firstLine="360"/>
        <w:jc w:val="both"/>
      </w:pPr>
      <w:r w:rsidRPr="00194810">
        <w:rPr>
          <w:u w:val="single"/>
        </w:rPr>
        <w:t xml:space="preserve"> </w:t>
      </w:r>
      <w:r w:rsidRPr="00D56700">
        <w:rPr>
          <w:u w:val="single"/>
        </w:rPr>
        <w:t>Обращаясь к народному характеру в рассказах, Солженицын предлагает литературе новую концепцию личности</w:t>
      </w:r>
      <w:r>
        <w:t>. Его герои, такие, как Матрена,  Иван Денисо</w:t>
      </w:r>
      <w:r>
        <w:softHyphen/>
        <w:t xml:space="preserve">вич— </w:t>
      </w:r>
      <w:proofErr w:type="gramStart"/>
      <w:r>
        <w:t>лю</w:t>
      </w:r>
      <w:proofErr w:type="gramEnd"/>
      <w:r>
        <w:t xml:space="preserve">ди не </w:t>
      </w:r>
      <w:proofErr w:type="spellStart"/>
      <w:r>
        <w:t>рефлексирующие</w:t>
      </w:r>
      <w:proofErr w:type="spellEnd"/>
      <w:r>
        <w:t>, живущие некими природны</w:t>
      </w:r>
      <w:r>
        <w:softHyphen/>
        <w:t xml:space="preserve">ми, как бы данными извне, заранее и не ими выработанными представлениями. </w:t>
      </w:r>
      <w:r w:rsidRPr="00D56700">
        <w:rPr>
          <w:u w:val="single"/>
        </w:rPr>
        <w:t xml:space="preserve">И  следуя этим представлениям, важно выжить физически в условиях, вовсе не способствующих физическому выживанию, </w:t>
      </w:r>
      <w:r>
        <w:rPr>
          <w:u w:val="single"/>
        </w:rPr>
        <w:t xml:space="preserve"> </w:t>
      </w:r>
      <w:r w:rsidRPr="00D56700">
        <w:rPr>
          <w:u w:val="single"/>
        </w:rPr>
        <w:t>но не ценой потери собственного человеческого достоинства. Потерять его — значит погибнуть, то есть, выжив физически, перестать быть челове</w:t>
      </w:r>
      <w:r w:rsidRPr="00D56700">
        <w:rPr>
          <w:u w:val="single"/>
        </w:rPr>
        <w:softHyphen/>
        <w:t xml:space="preserve">ком, утратить не только уважение других, но и уважение к самому себе, что равносильно смерти. </w:t>
      </w:r>
      <w:r>
        <w:t>Объясняя эту, условно говоря, этику выжива</w:t>
      </w:r>
      <w:r>
        <w:softHyphen/>
        <w:t xml:space="preserve">ния, Шухов вспоминает слова своего первого бригадира </w:t>
      </w:r>
      <w:proofErr w:type="spellStart"/>
      <w:r>
        <w:t>Куземина</w:t>
      </w:r>
      <w:proofErr w:type="spellEnd"/>
      <w:r>
        <w:t xml:space="preserve">: «В лагере вот кто подыхает: кто миски лижет, кто на санчасть надеется да кто к </w:t>
      </w:r>
      <w:r>
        <w:rPr>
          <w:i/>
          <w:iCs/>
        </w:rPr>
        <w:t>куму</w:t>
      </w:r>
      <w:r>
        <w:t xml:space="preserve"> ходит стучать».</w:t>
      </w:r>
    </w:p>
    <w:p w:rsidR="00D56700" w:rsidRDefault="005033B9" w:rsidP="00194810">
      <w:pPr>
        <w:pStyle w:val="1"/>
        <w:ind w:firstLine="360"/>
        <w:jc w:val="both"/>
      </w:pPr>
      <w:r>
        <w:lastRenderedPageBreak/>
        <w:t xml:space="preserve">С образом Ивана Денисовича в </w:t>
      </w:r>
      <w:r w:rsidR="00D56700">
        <w:t>литературу как бы пришла новая э</w:t>
      </w:r>
      <w:r>
        <w:t>тика, выкованная в лагерях, через которые прошла очень уж нема</w:t>
      </w:r>
      <w:r>
        <w:softHyphen/>
        <w:t xml:space="preserve">лая часть общества. </w:t>
      </w:r>
      <w:r>
        <w:t>Шухов, не желая потерять чело</w:t>
      </w:r>
      <w:r>
        <w:softHyphen/>
        <w:t>веческое достоинство, вовсе не склонен принимать на себя все удары лагерной жизни — иначе просто не выжить. «</w:t>
      </w:r>
      <w:proofErr w:type="gramStart"/>
      <w:r>
        <w:t>Это</w:t>
      </w:r>
      <w:proofErr w:type="gramEnd"/>
      <w:r>
        <w:t xml:space="preserve"> верно, кряхти да гнись, — замечает он. — А упрешься — переломишься». В этом смысле писатель отрицает общепринятые</w:t>
      </w:r>
      <w:r>
        <w:t xml:space="preserve"> романтические представления о гор</w:t>
      </w:r>
      <w:r>
        <w:softHyphen/>
        <w:t>дом противостоянии личности трагическим обстоятельствам, на ко</w:t>
      </w:r>
      <w:r>
        <w:softHyphen/>
      </w:r>
      <w:r w:rsidR="00D56700">
        <w:t xml:space="preserve">торых воспитала литература поколение советских людей 30-х гг. И в этом смысле интересно противопоставление Шухова и </w:t>
      </w:r>
      <w:proofErr w:type="spellStart"/>
      <w:r w:rsidR="00D56700">
        <w:t>кавторанга</w:t>
      </w:r>
      <w:proofErr w:type="spellEnd"/>
      <w:r w:rsidR="00D56700">
        <w:t xml:space="preserve"> </w:t>
      </w:r>
      <w:proofErr w:type="spellStart"/>
      <w:r w:rsidR="00D56700">
        <w:t>Буйновского</w:t>
      </w:r>
      <w:proofErr w:type="spellEnd"/>
      <w:r w:rsidR="00D56700">
        <w:t>, героя, принимающего на себя удар, но часто, как ка</w:t>
      </w:r>
      <w:r w:rsidR="00D56700">
        <w:softHyphen/>
        <w:t xml:space="preserve">жется Ивану Денисовичу, бессмысленно и губительно для самого себя. Наивны протесты </w:t>
      </w:r>
      <w:proofErr w:type="spellStart"/>
      <w:r w:rsidR="00D56700">
        <w:t>кавторанга</w:t>
      </w:r>
      <w:proofErr w:type="spellEnd"/>
      <w:r w:rsidR="00D56700">
        <w:t xml:space="preserve"> против утреннего обыска на морозе толь</w:t>
      </w:r>
      <w:r w:rsidR="00D56700">
        <w:softHyphen/>
        <w:t>ко что проснувшихся после подъема, дрожащих от холода людей:</w:t>
      </w:r>
    </w:p>
    <w:p w:rsidR="00D56700" w:rsidRDefault="00D56700" w:rsidP="00D56700">
      <w:pPr>
        <w:pStyle w:val="50"/>
        <w:spacing w:after="0"/>
        <w:ind w:left="580"/>
        <w:jc w:val="both"/>
      </w:pPr>
      <w:r>
        <w:t>«</w:t>
      </w:r>
      <w:proofErr w:type="spellStart"/>
      <w:r>
        <w:t>Буйновский</w:t>
      </w:r>
      <w:proofErr w:type="spellEnd"/>
      <w:r>
        <w:t xml:space="preserve"> — в горло, на миноносцах своих привык, а в лагере трех месяцев нет:</w:t>
      </w:r>
    </w:p>
    <w:p w:rsidR="00D56700" w:rsidRDefault="00D56700" w:rsidP="00D56700">
      <w:pPr>
        <w:pStyle w:val="50"/>
        <w:spacing w:after="0"/>
        <w:ind w:left="580"/>
        <w:jc w:val="both"/>
      </w:pPr>
      <w:r>
        <w:t>— Вы права не имеете людей на морозе раздевать! Вы девятую статью уголовного кодекса не знаете!..</w:t>
      </w:r>
    </w:p>
    <w:p w:rsidR="00D56700" w:rsidRDefault="00D56700" w:rsidP="00D56700">
      <w:pPr>
        <w:pStyle w:val="50"/>
        <w:spacing w:after="100"/>
        <w:ind w:firstLine="900"/>
        <w:jc w:val="both"/>
      </w:pPr>
      <w:r>
        <w:t>Имеют. Знают. Это ты, брат, еще не знаешь».</w:t>
      </w:r>
    </w:p>
    <w:p w:rsidR="00D56700" w:rsidRDefault="00D56700" w:rsidP="00D56700">
      <w:pPr>
        <w:pStyle w:val="1"/>
        <w:ind w:firstLine="360"/>
        <w:jc w:val="both"/>
      </w:pPr>
      <w:proofErr w:type="gramStart"/>
      <w:r>
        <w:t>Чисто народная, мужицкая практичность Ивана Денисовича по</w:t>
      </w:r>
      <w:r>
        <w:softHyphen/>
        <w:t>могает ему выжить и сохранить себя человеком — не ставя перед со</w:t>
      </w:r>
      <w:r>
        <w:softHyphen/>
        <w:t>бой вечных вопросов, не стремясь обобщить опыт своей военной и лагерной жизни, куда он попал после плена (ни следователь, допра</w:t>
      </w:r>
      <w:r>
        <w:softHyphen/>
        <w:t xml:space="preserve">шивавший Шухова, ни он сам так и не смогли придумать, какое именно задание немецкой разведки он выполнял). </w:t>
      </w:r>
      <w:proofErr w:type="gramEnd"/>
    </w:p>
    <w:p w:rsidR="00194810" w:rsidRDefault="00D56700" w:rsidP="00194810">
      <w:pPr>
        <w:pStyle w:val="1"/>
        <w:ind w:firstLine="360"/>
        <w:jc w:val="both"/>
      </w:pPr>
      <w:r>
        <w:t>В рассказе «Один день Ивана Денисовича» перед Солженицыным встает творческая задача совместить две точки зрения — автора и ге</w:t>
      </w:r>
      <w:r>
        <w:softHyphen/>
        <w:t>роя, точки зрения не противоположные, а схожие идеологически, но различающиеся уровнем обобщения и широтой материала. Эта задача решается почти исключительно стилевыми средствами, когда между речью автора и персонажа существует чуть заметный зазор, то увели</w:t>
      </w:r>
      <w:r>
        <w:softHyphen/>
        <w:t>чивающийся, то практически исчезающий.</w:t>
      </w:r>
    </w:p>
    <w:p w:rsidR="00194810" w:rsidRDefault="00194810" w:rsidP="00194810">
      <w:pPr>
        <w:pStyle w:val="1"/>
        <w:ind w:firstLine="360"/>
        <w:jc w:val="both"/>
      </w:pPr>
      <w:r>
        <w:t>Солженицын обращается к сказовой манере повествования, да</w:t>
      </w:r>
      <w:r>
        <w:softHyphen/>
        <w:t>ющей Ивану Денисовичу возможность речевой самореализации, но это не прямой сказ, воспроизводящий речь героя, а вводящий образ повествователя, позиция которого близка позиции героя. Такая по</w:t>
      </w:r>
      <w:r>
        <w:softHyphen/>
        <w:t xml:space="preserve">вествовательная форма позволяла в какие-то моменты </w:t>
      </w:r>
      <w:proofErr w:type="spellStart"/>
      <w:r>
        <w:t>дистанциро</w:t>
      </w:r>
      <w:r>
        <w:softHyphen/>
        <w:t>вать</w:t>
      </w:r>
      <w:proofErr w:type="spellEnd"/>
      <w:r>
        <w:t xml:space="preserve"> автора и героя, совершить прямой вывод повествования из «</w:t>
      </w:r>
      <w:proofErr w:type="gramStart"/>
      <w:r>
        <w:t>ав</w:t>
      </w:r>
      <w:r>
        <w:softHyphen/>
        <w:t>торской</w:t>
      </w:r>
      <w:proofErr w:type="gramEnd"/>
      <w:r>
        <w:t xml:space="preserve"> </w:t>
      </w:r>
      <w:proofErr w:type="spellStart"/>
      <w:r>
        <w:t>шуховской</w:t>
      </w:r>
      <w:proofErr w:type="spellEnd"/>
      <w:r>
        <w:t xml:space="preserve">» в «авторскую </w:t>
      </w:r>
      <w:proofErr w:type="spellStart"/>
      <w:r>
        <w:t>солженицынскую</w:t>
      </w:r>
      <w:proofErr w:type="spellEnd"/>
      <w:r>
        <w:t xml:space="preserve">» речь... Сдвинув границы </w:t>
      </w:r>
      <w:proofErr w:type="spellStart"/>
      <w:r>
        <w:t>шуховского</w:t>
      </w:r>
      <w:proofErr w:type="spellEnd"/>
      <w:r>
        <w:t xml:space="preserve"> жизнеощущения, автор получил право увидеть и то, чего не мог увидеть его герой, то, что находится вне </w:t>
      </w:r>
      <w:proofErr w:type="spellStart"/>
      <w:r>
        <w:t>шуховской</w:t>
      </w:r>
      <w:proofErr w:type="spellEnd"/>
      <w:r>
        <w:t xml:space="preserve"> компетенции.</w:t>
      </w:r>
    </w:p>
    <w:p w:rsidR="00194810" w:rsidRDefault="00194810" w:rsidP="00194810">
      <w:pPr>
        <w:pStyle w:val="1"/>
        <w:spacing w:after="80"/>
        <w:jc w:val="both"/>
      </w:pPr>
      <w:r>
        <w:t>И герою, и повествователю (здесь очевидное основание их единства, выраженного в речевой стихии произведения) доступен тот спе</w:t>
      </w:r>
      <w:r>
        <w:softHyphen/>
        <w:t>цифически русский взгляд на действительность, который принято называть народным. Именно опыт чисто «мужицкого» восприятия ла</w:t>
      </w:r>
      <w:r>
        <w:softHyphen/>
        <w:t xml:space="preserve">геря как одной из сторон </w:t>
      </w:r>
      <w:r>
        <w:lastRenderedPageBreak/>
        <w:t>русской жизни XX в. и проложил путь повести к читателю «Нового мира» и всей страны. Сам Солженицын так вспоминал об этом:</w:t>
      </w:r>
    </w:p>
    <w:p w:rsidR="00194810" w:rsidRDefault="00194810" w:rsidP="00194810">
      <w:pPr>
        <w:pStyle w:val="50"/>
        <w:spacing w:after="0"/>
        <w:ind w:left="560"/>
        <w:jc w:val="both"/>
      </w:pPr>
      <w:r>
        <w:t>«Не скажу, что такой точный план, но верная догадка-предчувствие у меня в том и была: к этому мужику Ивану Денисовичу не могут остать</w:t>
      </w:r>
      <w:r>
        <w:softHyphen/>
        <w:t xml:space="preserve">ся </w:t>
      </w:r>
      <w:proofErr w:type="gramStart"/>
      <w:r>
        <w:t>равнодушны</w:t>
      </w:r>
      <w:proofErr w:type="gramEnd"/>
      <w:r>
        <w:t xml:space="preserve"> верхний мужик Александр Твардовский и верховой му</w:t>
      </w:r>
      <w:r>
        <w:softHyphen/>
        <w:t xml:space="preserve">жик Никита Хрущев. Так и сбылось: даже не поэзия и даже не политика решили судьбу моего рассказа, а вот эта его </w:t>
      </w:r>
      <w:proofErr w:type="spellStart"/>
      <w:r>
        <w:t>доконная</w:t>
      </w:r>
      <w:proofErr w:type="spellEnd"/>
      <w:r>
        <w:t xml:space="preserve"> мужицкая суть, столько у нас осмеянная, потоптанная и охаянная с Великого Перелома, да и </w:t>
      </w:r>
      <w:proofErr w:type="spellStart"/>
      <w:r>
        <w:t>поранее</w:t>
      </w:r>
      <w:proofErr w:type="spellEnd"/>
      <w:r>
        <w:t xml:space="preserve">» </w:t>
      </w:r>
    </w:p>
    <w:p w:rsidR="00194810" w:rsidRDefault="00194810" w:rsidP="00194810">
      <w:pPr>
        <w:pStyle w:val="50"/>
        <w:spacing w:after="0"/>
        <w:ind w:left="560"/>
        <w:jc w:val="both"/>
      </w:pPr>
    </w:p>
    <w:p w:rsidR="00194810" w:rsidRDefault="00194810" w:rsidP="00A3758C">
      <w:pPr>
        <w:pStyle w:val="50"/>
        <w:spacing w:after="0"/>
        <w:ind w:firstLine="0"/>
        <w:jc w:val="both"/>
      </w:pPr>
    </w:p>
    <w:p w:rsidR="00194810" w:rsidRPr="00194810" w:rsidRDefault="00194810" w:rsidP="00194810">
      <w:pPr>
        <w:pStyle w:val="50"/>
        <w:spacing w:after="0"/>
        <w:ind w:left="560"/>
        <w:jc w:val="center"/>
        <w:rPr>
          <w:b/>
          <w:sz w:val="20"/>
          <w:szCs w:val="20"/>
        </w:rPr>
      </w:pPr>
      <w:r w:rsidRPr="00194810">
        <w:rPr>
          <w:b/>
          <w:sz w:val="20"/>
          <w:szCs w:val="20"/>
        </w:rPr>
        <w:t>«</w:t>
      </w:r>
      <w:r w:rsidR="00F91B07">
        <w:rPr>
          <w:b/>
          <w:sz w:val="20"/>
          <w:szCs w:val="20"/>
        </w:rPr>
        <w:t>Матрё</w:t>
      </w:r>
      <w:r w:rsidRPr="00194810">
        <w:rPr>
          <w:b/>
          <w:sz w:val="20"/>
          <w:szCs w:val="20"/>
        </w:rPr>
        <w:t>нин двор</w:t>
      </w:r>
      <w:r w:rsidR="00F91B07">
        <w:rPr>
          <w:b/>
          <w:sz w:val="20"/>
          <w:szCs w:val="20"/>
        </w:rPr>
        <w:t>»</w:t>
      </w:r>
    </w:p>
    <w:p w:rsidR="00F91B07" w:rsidRDefault="00F91B07" w:rsidP="00F91B07">
      <w:pPr>
        <w:pStyle w:val="1"/>
        <w:spacing w:line="233" w:lineRule="auto"/>
        <w:ind w:firstLine="0"/>
        <w:jc w:val="both"/>
      </w:pPr>
      <w:r>
        <w:t xml:space="preserve">В этом рассказе писателя интересовал </w:t>
      </w:r>
      <w:r w:rsidR="00194810">
        <w:t xml:space="preserve"> народный характер и его существование «в самой нутряной России — если такая где-то была, жила», в той самой России, которую ищет повествователь в рассказе «Матренин двор». Но он находит не нетронутый смутой XX в. островок естественной русской жизни, а народный характер, сумевший в этой смуте себя сохранить. «Есть такие прирожденные ангелы, — писал в статье «Раскаяние и самоограничение» писатель, как бы характеризуя и Матрену, — они как будто невесо</w:t>
      </w:r>
      <w:r>
        <w:t>мы, они скользят как бы поверх т</w:t>
      </w:r>
      <w:r w:rsidR="00194810">
        <w:t>ой жижи, нисколько в ней не утопая, даже касаясь ли стопами ее поверхности? Каждый из нас встречал таких, их</w:t>
      </w:r>
      <w:r>
        <w:t xml:space="preserve"> не десятеро и не сто н</w:t>
      </w:r>
      <w:r w:rsidR="00194810">
        <w:t>а Россию, это — праведники, мы их видели, удивлялись («чудаки»), пользовались их добром, в хорошие минуты отвечали им тем же, они располагают, — и тут же погружалис</w:t>
      </w:r>
      <w:r>
        <w:t>ь опять на нашу обреченную глу</w:t>
      </w:r>
      <w:r w:rsidR="00194810">
        <w:t>бину»</w:t>
      </w:r>
      <w:proofErr w:type="gramStart"/>
      <w:r w:rsidR="00194810">
        <w:t xml:space="preserve"> </w:t>
      </w:r>
      <w:r>
        <w:t>.</w:t>
      </w:r>
      <w:proofErr w:type="gramEnd"/>
      <w:r>
        <w:t xml:space="preserve"> </w:t>
      </w:r>
      <w:r w:rsidR="00194810">
        <w:t>В чем суть праведности Матрены? В жизни не по лжи, скажем мы теперь словами самого писателя, про</w:t>
      </w:r>
      <w:r w:rsidR="00194810">
        <w:softHyphen/>
        <w:t xml:space="preserve">изнесенными значительно позже. Она вне сферы героического или исключительного, реализует себя в самой что ни </w:t>
      </w:r>
      <w:proofErr w:type="gramStart"/>
      <w:r w:rsidR="00194810">
        <w:t>на</w:t>
      </w:r>
      <w:proofErr w:type="gramEnd"/>
      <w:r w:rsidR="00194810">
        <w:t xml:space="preserve"> </w:t>
      </w:r>
      <w:proofErr w:type="gramStart"/>
      <w:r w:rsidR="00194810">
        <w:t>есть</w:t>
      </w:r>
      <w:proofErr w:type="gramEnd"/>
      <w:r w:rsidR="00194810">
        <w:t xml:space="preserve"> обыденной, бытовой ситуации, испытывает на себе все «прелести» советской сель</w:t>
      </w:r>
      <w:r w:rsidR="00194810">
        <w:softHyphen/>
        <w:t>ской нови 50-х гг.: проработав всю жизнь, вынуждена хлопотать пен</w:t>
      </w:r>
      <w:r w:rsidR="00194810">
        <w:softHyphen/>
      </w:r>
      <w:r>
        <w:t>сию не за себя, а за мужа, пропавшего с начала войны, отмеривая пешком километры и кланяясь конторским столам. Не имея возмож</w:t>
      </w:r>
      <w:r>
        <w:softHyphen/>
        <w:t>ности купить торф, который добывается везде вокруг, но не прода</w:t>
      </w:r>
      <w:r>
        <w:softHyphen/>
        <w:t>ется колхозникам, она, как и все ее подруги, вынуждена брать его тайком. Создавая этот характер, Солженицын ставит его в самые обы</w:t>
      </w:r>
      <w:r>
        <w:softHyphen/>
        <w:t>денные обстоятельства сельской колхозной жизни 50-х гг. с ее бес</w:t>
      </w:r>
      <w:r>
        <w:softHyphen/>
        <w:t xml:space="preserve">правием и надменным пренебрежением обычным, </w:t>
      </w:r>
      <w:proofErr w:type="spellStart"/>
      <w:r>
        <w:t>несановным</w:t>
      </w:r>
      <w:proofErr w:type="spellEnd"/>
      <w:r>
        <w:t xml:space="preserve"> че</w:t>
      </w:r>
      <w:r>
        <w:softHyphen/>
        <w:t>ловеком. Праведность Матрены состоит в ее способности сохранить свое человеческое и в столь недоступных для этого условиях.</w:t>
      </w:r>
    </w:p>
    <w:p w:rsidR="00F91B07" w:rsidRDefault="00F91B07" w:rsidP="00F91B07">
      <w:pPr>
        <w:pStyle w:val="1"/>
        <w:ind w:firstLine="360"/>
        <w:jc w:val="both"/>
      </w:pPr>
      <w:r>
        <w:t>Но кому противостоит Матрена, иными словами, в столкнове</w:t>
      </w:r>
      <w:r>
        <w:softHyphen/>
        <w:t xml:space="preserve">нии с какими силами проявляется ее сущность? В столкновении с </w:t>
      </w:r>
      <w:proofErr w:type="spellStart"/>
      <w:r>
        <w:t>Фаддеем</w:t>
      </w:r>
      <w:proofErr w:type="spellEnd"/>
      <w:r>
        <w:t>, черным стариком, представшим перед рассказчиком, школьным учителем и Матрениным жильцом, на пороге ее избы, когда пришел с униженной просьбой за внука? Этот порог он пере</w:t>
      </w:r>
      <w:r>
        <w:softHyphen/>
        <w:t xml:space="preserve">ступил и сорок лет назад, с яростью в сердце и с топором в руках — не дождалась его невеста с войны, вышла замуж за брата. «Стал на пороге, — рассказывает Матрена. — Я как закричу! В колена б ему бросилась!.. Нельзя... Ну, говорит, если </w:t>
      </w:r>
      <w:proofErr w:type="gramStart"/>
      <w:r>
        <w:t>б</w:t>
      </w:r>
      <w:proofErr w:type="gramEnd"/>
      <w:r>
        <w:t xml:space="preserve"> то не </w:t>
      </w:r>
      <w:r>
        <w:lastRenderedPageBreak/>
        <w:t>брат мой родной — я бы вас порубал обоих!».</w:t>
      </w:r>
    </w:p>
    <w:p w:rsidR="00F91B07" w:rsidRDefault="00F91B07" w:rsidP="00F91B07">
      <w:pPr>
        <w:pStyle w:val="1"/>
        <w:ind w:firstLine="360"/>
        <w:jc w:val="both"/>
      </w:pPr>
      <w:r>
        <w:t>По мнению некоторых исследователей, рассказ «Матренин двор» скрыто мистичен.</w:t>
      </w:r>
    </w:p>
    <w:p w:rsidR="00F91B07" w:rsidRDefault="00F91B07" w:rsidP="00F91B07">
      <w:pPr>
        <w:pStyle w:val="1"/>
        <w:ind w:firstLine="360"/>
        <w:jc w:val="both"/>
      </w:pPr>
    </w:p>
    <w:p w:rsidR="00F91B07" w:rsidRDefault="00F91B07" w:rsidP="00F91B07">
      <w:pPr>
        <w:pStyle w:val="22"/>
        <w:spacing w:before="0"/>
        <w:ind w:firstLine="180"/>
        <w:jc w:val="both"/>
      </w:pPr>
      <w:r w:rsidRPr="00F91B07">
        <w:rPr>
          <w:i/>
        </w:rPr>
        <w:t xml:space="preserve">Можно ли считать, что </w:t>
      </w:r>
      <w:proofErr w:type="spellStart"/>
      <w:r w:rsidRPr="00F91B07">
        <w:rPr>
          <w:i/>
        </w:rPr>
        <w:t>Фаддей</w:t>
      </w:r>
      <w:proofErr w:type="spellEnd"/>
      <w:r w:rsidRPr="00F91B07">
        <w:rPr>
          <w:i/>
        </w:rPr>
        <w:t xml:space="preserve"> </w:t>
      </w:r>
      <w:r>
        <w:rPr>
          <w:i/>
        </w:rPr>
        <w:t xml:space="preserve"> </w:t>
      </w:r>
      <w:r w:rsidRPr="00F91B07">
        <w:rPr>
          <w:i/>
        </w:rPr>
        <w:t xml:space="preserve">олицетворяет злое, потаенно-демоническое начало в рассказе? Почему односельчане считают, что смерть детей Матрены вызвана «порчей»? Связана ли она с давней угрозой </w:t>
      </w:r>
      <w:proofErr w:type="spellStart"/>
      <w:r w:rsidRPr="00F91B07">
        <w:rPr>
          <w:i/>
        </w:rPr>
        <w:t>Фад</w:t>
      </w:r>
      <w:r w:rsidRPr="00F91B07">
        <w:rPr>
          <w:i/>
        </w:rPr>
        <w:softHyphen/>
        <w:t>дея</w:t>
      </w:r>
      <w:proofErr w:type="spellEnd"/>
      <w:r w:rsidRPr="00F91B07">
        <w:rPr>
          <w:i/>
        </w:rPr>
        <w:t xml:space="preserve"> убить Матрену за то, что та не стала его женой? Как понять замечание повествователя: «Сорок лет пролежала его угроза в углу, как старый те</w:t>
      </w:r>
      <w:r w:rsidRPr="00F91B07">
        <w:rPr>
          <w:i/>
        </w:rPr>
        <w:softHyphen/>
        <w:t xml:space="preserve">сак, — а ударила-таки...»? Почему Матрена становится беззащитна перед мистическими силами зла, олицетворенными в образе </w:t>
      </w:r>
      <w:proofErr w:type="spellStart"/>
      <w:r w:rsidRPr="00F91B07">
        <w:rPr>
          <w:i/>
        </w:rPr>
        <w:t>Фаддея</w:t>
      </w:r>
      <w:proofErr w:type="spellEnd"/>
      <w:r w:rsidRPr="00F91B07">
        <w:rPr>
          <w:i/>
        </w:rPr>
        <w:t>? Как понять символические детали рассказа: потерю Матреной котелка со святой во</w:t>
      </w:r>
      <w:r w:rsidRPr="00F91B07">
        <w:rPr>
          <w:i/>
        </w:rPr>
        <w:softHyphen/>
        <w:t>дой? Советский плакат с изображением грубой красавицы, висящий в избе Матрены? Авторский комментарий: «Нет</w:t>
      </w:r>
      <w:r>
        <w:t xml:space="preserve"> Матрены. Убит родной человек. &lt;...&gt; </w:t>
      </w:r>
      <w:r w:rsidRPr="00F91B07">
        <w:rPr>
          <w:i/>
        </w:rPr>
        <w:t>Разрисованная красно-желтая баба с книжного плаката радостно улыбалась»</w:t>
      </w:r>
    </w:p>
    <w:p w:rsidR="00F91B07" w:rsidRDefault="00F91B07" w:rsidP="00F91B07">
      <w:pPr>
        <w:pStyle w:val="1"/>
        <w:spacing w:after="100"/>
        <w:ind w:firstLine="360"/>
        <w:jc w:val="both"/>
      </w:pPr>
      <w:r>
        <w:t>Уже в самом конце рассказа, после смерти Матрены, Солжени</w:t>
      </w:r>
      <w:r>
        <w:softHyphen/>
        <w:t>цын перечисляет негромкие ее достоинства:</w:t>
      </w:r>
    </w:p>
    <w:p w:rsidR="00F91B07" w:rsidRDefault="00F91B07" w:rsidP="00F91B07">
      <w:pPr>
        <w:pStyle w:val="50"/>
        <w:spacing w:after="0"/>
        <w:ind w:left="580"/>
        <w:jc w:val="both"/>
      </w:pPr>
      <w:r>
        <w:t>«Не понятая и брошенная даже мужем своим, схоронившая шесть де</w:t>
      </w:r>
      <w:r>
        <w:softHyphen/>
        <w:t>тей, но не нрав свой общительный, чужая сестрам, золовкам, смешная, по-глупому работающая на других бесплатно, — она не скопила имуще</w:t>
      </w:r>
      <w:r>
        <w:softHyphen/>
        <w:t xml:space="preserve">ства к смерти. Грязно-белая коза, </w:t>
      </w:r>
      <w:proofErr w:type="gramStart"/>
      <w:r>
        <w:t>колченогая</w:t>
      </w:r>
      <w:proofErr w:type="gramEnd"/>
      <w:r>
        <w:t xml:space="preserve">  кошка, фикусы...</w:t>
      </w:r>
    </w:p>
    <w:p w:rsidR="00F91B07" w:rsidRDefault="00F91B07" w:rsidP="00F91B07">
      <w:pPr>
        <w:pStyle w:val="50"/>
        <w:spacing w:after="0"/>
        <w:ind w:left="580"/>
        <w:jc w:val="both"/>
      </w:pPr>
      <w:r>
        <w:t>Все мы жили рядом с ней и не поняли, что есть она тот самый правед</w:t>
      </w:r>
      <w:r>
        <w:softHyphen/>
        <w:t>ник, без которого, по пословице, не стоит село.</w:t>
      </w:r>
    </w:p>
    <w:p w:rsidR="00F91B07" w:rsidRDefault="00F91B07" w:rsidP="00F91B07">
      <w:pPr>
        <w:pStyle w:val="50"/>
        <w:spacing w:after="0"/>
        <w:ind w:firstLine="920"/>
        <w:jc w:val="both"/>
      </w:pPr>
      <w:r>
        <w:t>Ни город.</w:t>
      </w:r>
    </w:p>
    <w:p w:rsidR="00F91B07" w:rsidRDefault="00F91B07" w:rsidP="00F91B07">
      <w:pPr>
        <w:pStyle w:val="50"/>
        <w:spacing w:after="100"/>
        <w:ind w:firstLine="920"/>
        <w:jc w:val="both"/>
      </w:pPr>
      <w:r>
        <w:t>Ни вся земля наша».</w:t>
      </w:r>
    </w:p>
    <w:p w:rsidR="00F91B07" w:rsidRDefault="00F91B07" w:rsidP="00F91B07">
      <w:pPr>
        <w:pStyle w:val="1"/>
        <w:spacing w:line="276" w:lineRule="auto"/>
        <w:ind w:firstLine="0"/>
        <w:jc w:val="both"/>
      </w:pPr>
      <w:r>
        <w:t xml:space="preserve">И остродраматический финал рассказа (Матрена погибает под поездом, помогая перевозить </w:t>
      </w:r>
      <w:proofErr w:type="spellStart"/>
      <w:r>
        <w:t>Фаддею</w:t>
      </w:r>
      <w:proofErr w:type="spellEnd"/>
      <w:r>
        <w:t xml:space="preserve"> бревна ее же собственной избы)</w:t>
      </w:r>
      <w:r w:rsidRPr="00F91B07">
        <w:t xml:space="preserve"> </w:t>
      </w:r>
      <w:r>
        <w:t>придает концовке совершенно особый, символический смысл: ее ведь больше нет, стало быть, не стоит село без нее? И город? И вся земля наша?</w:t>
      </w:r>
    </w:p>
    <w:p w:rsidR="00F91B07" w:rsidRDefault="00F91B07" w:rsidP="00F91B07">
      <w:pPr>
        <w:pStyle w:val="1"/>
        <w:spacing w:line="276" w:lineRule="auto"/>
        <w:ind w:firstLine="0"/>
        <w:jc w:val="both"/>
      </w:pPr>
    </w:p>
    <w:p w:rsidR="00F91B07" w:rsidRDefault="00F91B07" w:rsidP="00F91B07">
      <w:pPr>
        <w:pStyle w:val="22"/>
        <w:spacing w:before="0" w:line="276" w:lineRule="auto"/>
        <w:ind w:firstLine="160"/>
        <w:jc w:val="both"/>
        <w:rPr>
          <w:i/>
        </w:rPr>
      </w:pPr>
      <w:r w:rsidRPr="00F91B07">
        <w:rPr>
          <w:i/>
        </w:rPr>
        <w:t xml:space="preserve">  Вспомните судьбу библейских городов Содом и Гоморра: ведь в них не оказалось и десяти праведников, только Лот с женой и дочерьми. Какие новые смысловые глубины обретает рассказ при таком сопоставлении?</w:t>
      </w:r>
    </w:p>
    <w:p w:rsidR="00F91B07" w:rsidRPr="00F91B07" w:rsidRDefault="00F91B07" w:rsidP="00F91B07">
      <w:pPr>
        <w:pStyle w:val="22"/>
        <w:spacing w:before="0" w:line="276" w:lineRule="auto"/>
        <w:ind w:firstLine="160"/>
        <w:jc w:val="both"/>
        <w:rPr>
          <w:i/>
        </w:rPr>
      </w:pPr>
    </w:p>
    <w:p w:rsidR="00F91B07" w:rsidRDefault="00F91B07" w:rsidP="007C13E4">
      <w:pPr>
        <w:pStyle w:val="1"/>
        <w:jc w:val="both"/>
      </w:pPr>
      <w:r w:rsidRPr="00F91B07">
        <w:rPr>
          <w:bCs/>
          <w:iCs/>
          <w:sz w:val="18"/>
          <w:szCs w:val="18"/>
        </w:rPr>
        <w:t>Интерес</w:t>
      </w:r>
      <w:r>
        <w:rPr>
          <w:b/>
          <w:bCs/>
          <w:i/>
          <w:iCs/>
          <w:sz w:val="18"/>
          <w:szCs w:val="18"/>
        </w:rPr>
        <w:t xml:space="preserve"> </w:t>
      </w:r>
      <w:r>
        <w:t xml:space="preserve">к реальности, внимание к бытовой детали, самой, казалось бы, незначительной, приводит к </w:t>
      </w:r>
      <w:proofErr w:type="spellStart"/>
      <w:r>
        <w:t>документализму</w:t>
      </w:r>
      <w:proofErr w:type="spellEnd"/>
      <w:r>
        <w:t xml:space="preserve"> повествования, к стремлению воспроиз</w:t>
      </w:r>
      <w:r>
        <w:softHyphen/>
        <w:t>вести жизненное событие доподлинно так, как оно было на самом деле, уйдя, если это возможно, о</w:t>
      </w:r>
      <w:r w:rsidR="007C13E4">
        <w:t>т вымысла</w:t>
      </w:r>
      <w:proofErr w:type="gramStart"/>
      <w:r w:rsidR="007C13E4">
        <w:t>.</w:t>
      </w:r>
      <w:proofErr w:type="gramEnd"/>
      <w:r w:rsidR="007C13E4">
        <w:t xml:space="preserve">  </w:t>
      </w:r>
      <w:proofErr w:type="gramStart"/>
      <w:r w:rsidR="007C13E4">
        <w:t>Ж</w:t>
      </w:r>
      <w:r>
        <w:t>изненная реальность сама несет в себе детали, подлежащие религиозно-символическому ис</w:t>
      </w:r>
      <w:r>
        <w:softHyphen/>
        <w:t xml:space="preserve">толкованию: правая рука попавшей под </w:t>
      </w:r>
      <w:r w:rsidR="007C13E4">
        <w:t xml:space="preserve">поезд Матрены осталась </w:t>
      </w:r>
      <w:r>
        <w:t xml:space="preserve">нетронутой на обезображенном теле </w:t>
      </w:r>
      <w:r w:rsidR="007C13E4">
        <w:t xml:space="preserve"> </w:t>
      </w:r>
      <w:r>
        <w:t>(«Ручку-то правую оставил ей Господь</w:t>
      </w:r>
      <w:r w:rsidR="007C13E4">
        <w:t>.</w:t>
      </w:r>
      <w:proofErr w:type="gramEnd"/>
      <w:r w:rsidR="007C13E4">
        <w:t xml:space="preserve">  </w:t>
      </w:r>
      <w:proofErr w:type="gramStart"/>
      <w:r w:rsidR="007C13E4">
        <w:t>Там будет Богу молиться...»).</w:t>
      </w:r>
      <w:proofErr w:type="gramEnd"/>
      <w:r w:rsidR="007C13E4">
        <w:t xml:space="preserve"> Жизненная деталь прочитывается Солженицыным как   Божий Промысел, </w:t>
      </w:r>
      <w:r>
        <w:t>он стремится увидеть то, чего не замечают другие — действие</w:t>
      </w:r>
      <w:r w:rsidR="007C13E4">
        <w:t xml:space="preserve"> Промысла в человеческом бы</w:t>
      </w:r>
      <w:r w:rsidR="007C13E4">
        <w:softHyphen/>
        <w:t>тии</w:t>
      </w:r>
      <w:r>
        <w:t xml:space="preserve">. Этим, в </w:t>
      </w:r>
      <w:r>
        <w:lastRenderedPageBreak/>
        <w:t>первую очередь, обусловлено внимание писателя к подлинной жизненной достоверности и самоограничение в сфере художественного вымысла: сама реальность воспринимается как со</w:t>
      </w:r>
      <w:r>
        <w:softHyphen/>
        <w:t>вершенное художественное творение, а задача художника состоит в выявлении сокрытых в ней символических значений, предопреде</w:t>
      </w:r>
      <w:r>
        <w:softHyphen/>
        <w:t>ленных Божьим замыслом о мире. Именно постижение такой правды как высшего смысла, оправдывающего существование искусства, и утверждал всегда Солженицын. Он мыслит себя писателем, который «знает над собой силу высшую и радостно работает маленьким под</w:t>
      </w:r>
      <w:r>
        <w:softHyphen/>
        <w:t>мастерьем под небом Бога, хотя еще строже его ответственность за все написанное, нарисованно</w:t>
      </w:r>
      <w:r w:rsidR="00A3758C">
        <w:t>е, за воспринимающие души. Зато</w:t>
      </w:r>
      <w:r>
        <w:t xml:space="preserve"> не им этот мир создан, не им управляется, нет сомнения в его основах, художнику </w:t>
      </w:r>
      <w:proofErr w:type="gramStart"/>
      <w:r>
        <w:t>дано</w:t>
      </w:r>
      <w:proofErr w:type="gramEnd"/>
      <w:r>
        <w:t xml:space="preserve"> лишь острее других ощутить гармонию мира, кра</w:t>
      </w:r>
      <w:r>
        <w:softHyphen/>
        <w:t xml:space="preserve">соту и безобразие человеческого вклада в него — и остро передать это </w:t>
      </w:r>
      <w:r w:rsidR="007C13E4">
        <w:t>людям» (цитата из статьи Солженицына</w:t>
      </w:r>
      <w:r>
        <w:t>). Будучи писателем, стоящим на ре</w:t>
      </w:r>
      <w:r>
        <w:softHyphen/>
        <w:t>лигиозных позициях, он стал пер</w:t>
      </w:r>
      <w:r w:rsidR="00A3758C">
        <w:t xml:space="preserve">вым православным лауреатом </w:t>
      </w:r>
      <w:proofErr w:type="spellStart"/>
      <w:r w:rsidR="00A3758C">
        <w:t>Тем</w:t>
      </w:r>
      <w:r>
        <w:t>плтоновской</w:t>
      </w:r>
      <w:proofErr w:type="spellEnd"/>
      <w:r>
        <w:t xml:space="preserve"> премии (май 1983 г.) «За прогресс в развитии религии».</w:t>
      </w:r>
    </w:p>
    <w:p w:rsidR="00A3758C" w:rsidRDefault="00A3758C" w:rsidP="00F91B07">
      <w:pPr>
        <w:pStyle w:val="22"/>
        <w:spacing w:before="0" w:line="276" w:lineRule="auto"/>
        <w:ind w:firstLine="180"/>
        <w:jc w:val="both"/>
      </w:pPr>
    </w:p>
    <w:p w:rsidR="00F91B07" w:rsidRPr="00A3758C" w:rsidRDefault="00F91B07" w:rsidP="00F91B07">
      <w:pPr>
        <w:pStyle w:val="22"/>
        <w:spacing w:before="0" w:line="276" w:lineRule="auto"/>
        <w:ind w:firstLine="180"/>
        <w:jc w:val="both"/>
        <w:rPr>
          <w:i/>
        </w:rPr>
      </w:pPr>
      <w:r w:rsidRPr="00A3758C">
        <w:rPr>
          <w:i/>
        </w:rPr>
        <w:t xml:space="preserve">Как, с вашей точки зрения, можно толковать слова Солженицына: «Творец постоянно и ежедневно участвует в жизни каждого из нас, неизменно добавляя нам энергии бытия, а когда эта помощь оставляет нас — мы умираем. И с не меньшим же участием Он содействует жизни всей планеты — это надо почувствовать в наш темный, страшный момент» </w:t>
      </w:r>
    </w:p>
    <w:p w:rsidR="00194810" w:rsidRDefault="00194810" w:rsidP="00A3758C">
      <w:pPr>
        <w:pStyle w:val="1"/>
        <w:spacing w:line="233" w:lineRule="auto"/>
        <w:ind w:firstLine="0"/>
        <w:jc w:val="both"/>
      </w:pPr>
    </w:p>
    <w:p w:rsidR="00A720CE" w:rsidRDefault="00A720CE" w:rsidP="00A3758C">
      <w:pPr>
        <w:pStyle w:val="1"/>
        <w:ind w:firstLine="0"/>
        <w:jc w:val="both"/>
      </w:pPr>
    </w:p>
    <w:sectPr w:rsidR="00A720CE" w:rsidSect="00A720CE">
      <w:footerReference w:type="even" r:id="rId7"/>
      <w:footerReference w:type="default" r:id="rId8"/>
      <w:footnotePr>
        <w:numStart w:val="2"/>
      </w:footnotePr>
      <w:pgSz w:w="8400" w:h="11900"/>
      <w:pgMar w:top="754" w:right="1006" w:bottom="756" w:left="982" w:header="326" w:footer="3" w:gutter="0"/>
      <w:pgNumType w:start="263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3B9" w:rsidRDefault="005033B9" w:rsidP="00A720CE">
      <w:r>
        <w:separator/>
      </w:r>
    </w:p>
  </w:endnote>
  <w:endnote w:type="continuationSeparator" w:id="0">
    <w:p w:rsidR="005033B9" w:rsidRDefault="005033B9" w:rsidP="00A720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0CE" w:rsidRDefault="00A720CE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362.5pt;margin-top:555.9pt;width:14.65pt;height:7.9pt;z-index:-188744033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A720CE" w:rsidRDefault="00A720CE">
                <w:pPr>
                  <w:pStyle w:val="a7"/>
                  <w:spacing w:line="240" w:lineRule="auto"/>
                </w:pPr>
                <w:fldSimple w:instr=" PAGE \* MERGEFORMAT ">
                  <w:r w:rsidR="00A3758C">
                    <w:rPr>
                      <w:noProof/>
                    </w:rPr>
                    <w:t>264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0CE" w:rsidRDefault="00A720CE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362.5pt;margin-top:555.9pt;width:14.65pt;height:7.9pt;z-index:-188744035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A720CE" w:rsidRDefault="00A720CE">
                <w:pPr>
                  <w:pStyle w:val="a7"/>
                  <w:spacing w:line="240" w:lineRule="auto"/>
                </w:pPr>
                <w:fldSimple w:instr=" PAGE \* MERGEFORMAT ">
                  <w:r w:rsidR="00A3758C">
                    <w:rPr>
                      <w:noProof/>
                    </w:rPr>
                    <w:t>263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3B9" w:rsidRDefault="005033B9">
      <w:r>
        <w:separator/>
      </w:r>
    </w:p>
  </w:footnote>
  <w:footnote w:type="continuationSeparator" w:id="0">
    <w:p w:rsidR="005033B9" w:rsidRDefault="005033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F3196"/>
    <w:multiLevelType w:val="multilevel"/>
    <w:tmpl w:val="FF82C258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numStart w:val="2"/>
    <w:footnote w:id="-1"/>
    <w:footnote w:id="0"/>
  </w:footnotePr>
  <w:endnotePr>
    <w:endnote w:id="-1"/>
    <w:endnote w:id="0"/>
  </w:endnotePr>
  <w:compat>
    <w:doNotExpandShiftReturn/>
    <w:useFELayout/>
  </w:compat>
  <w:rsids>
    <w:rsidRoot w:val="00A720CE"/>
    <w:rsid w:val="00194810"/>
    <w:rsid w:val="00261C84"/>
    <w:rsid w:val="002A4D51"/>
    <w:rsid w:val="005033B9"/>
    <w:rsid w:val="007C13E4"/>
    <w:rsid w:val="00830401"/>
    <w:rsid w:val="00A3758C"/>
    <w:rsid w:val="00A720CE"/>
    <w:rsid w:val="00D03D46"/>
    <w:rsid w:val="00D56700"/>
    <w:rsid w:val="00F91B07"/>
    <w:rsid w:val="00FC4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720C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A720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a5">
    <w:name w:val="Основной текст_"/>
    <w:basedOn w:val="a0"/>
    <w:link w:val="1"/>
    <w:rsid w:val="00A720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6">
    <w:name w:val="Колонтитул_"/>
    <w:basedOn w:val="a0"/>
    <w:link w:val="a7"/>
    <w:rsid w:val="00A720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sid w:val="00A720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FFFFFF"/>
    </w:rPr>
  </w:style>
  <w:style w:type="character" w:customStyle="1" w:styleId="2">
    <w:name w:val="Заголовок №2_"/>
    <w:basedOn w:val="a0"/>
    <w:link w:val="20"/>
    <w:rsid w:val="00A720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5">
    <w:name w:val="Основной текст (5)_"/>
    <w:basedOn w:val="a0"/>
    <w:link w:val="50"/>
    <w:rsid w:val="00A720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sid w:val="00A720CE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paragraph" w:customStyle="1" w:styleId="a4">
    <w:name w:val="Сноска"/>
    <w:basedOn w:val="a"/>
    <w:link w:val="a3"/>
    <w:rsid w:val="00A720CE"/>
    <w:pPr>
      <w:ind w:firstLine="36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">
    <w:name w:val="Основной текст1"/>
    <w:basedOn w:val="a"/>
    <w:link w:val="a5"/>
    <w:rsid w:val="00A720CE"/>
    <w:pPr>
      <w:ind w:firstLine="3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Колонтитул"/>
    <w:basedOn w:val="a"/>
    <w:link w:val="a6"/>
    <w:rsid w:val="00A720CE"/>
    <w:pPr>
      <w:spacing w:line="235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A720CE"/>
    <w:pPr>
      <w:spacing w:line="298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20">
    <w:name w:val="Заголовок №2"/>
    <w:basedOn w:val="a"/>
    <w:link w:val="2"/>
    <w:rsid w:val="00A720CE"/>
    <w:pPr>
      <w:spacing w:after="230" w:line="269" w:lineRule="auto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A720CE"/>
    <w:pPr>
      <w:spacing w:after="320"/>
      <w:ind w:firstLine="34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2">
    <w:name w:val="Основной текст (2)"/>
    <w:basedOn w:val="a"/>
    <w:link w:val="21"/>
    <w:rsid w:val="00A720CE"/>
    <w:pPr>
      <w:spacing w:before="200" w:line="271" w:lineRule="auto"/>
    </w:pPr>
    <w:rPr>
      <w:rFonts w:ascii="Arial" w:eastAsia="Arial" w:hAnsi="Arial" w:cs="Arial"/>
      <w:sz w:val="17"/>
      <w:szCs w:val="17"/>
    </w:rPr>
  </w:style>
  <w:style w:type="paragraph" w:styleId="a8">
    <w:name w:val="header"/>
    <w:basedOn w:val="a"/>
    <w:link w:val="a9"/>
    <w:uiPriority w:val="99"/>
    <w:semiHidden/>
    <w:unhideWhenUsed/>
    <w:rsid w:val="00261C8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61C84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261C8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61C84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7</Pages>
  <Words>2530</Words>
  <Characters>14423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Владелец</cp:lastModifiedBy>
  <cp:revision>4</cp:revision>
  <dcterms:created xsi:type="dcterms:W3CDTF">2020-03-22T18:53:00Z</dcterms:created>
  <dcterms:modified xsi:type="dcterms:W3CDTF">2020-03-22T21:13:00Z</dcterms:modified>
</cp:coreProperties>
</file>