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09FE" w14:textId="77777777" w:rsidR="00174DD3" w:rsidRDefault="00174DD3">
      <w:pPr>
        <w:spacing w:line="1" w:lineRule="exact"/>
      </w:pPr>
    </w:p>
    <w:p w14:paraId="65329926" w14:textId="1ABD82CB" w:rsidR="00174DD3" w:rsidRDefault="006704ED" w:rsidP="006704ED">
      <w:pPr>
        <w:pStyle w:val="1"/>
        <w:framePr w:w="6437" w:h="10210" w:hRule="exact" w:wrap="none" w:vAnchor="page" w:hAnchor="page" w:x="151" w:y="271"/>
        <w:shd w:val="clear" w:color="auto" w:fill="auto"/>
        <w:spacing w:after="160"/>
        <w:ind w:firstLine="0"/>
        <w:jc w:val="center"/>
      </w:pPr>
      <w:bookmarkStart w:id="0" w:name="_Hlk33140760"/>
      <w:r>
        <w:rPr>
          <w:b/>
          <w:bCs/>
        </w:rPr>
        <w:t xml:space="preserve"> </w:t>
      </w:r>
      <w:r w:rsidR="00DB7733">
        <w:rPr>
          <w:b/>
          <w:bCs/>
        </w:rPr>
        <w:t>«СУДЬБА ЧЕЛОВЕКА»</w:t>
      </w:r>
    </w:p>
    <w:p w14:paraId="612A2211" w14:textId="77777777" w:rsidR="00174DD3" w:rsidRDefault="00DB7733" w:rsidP="006704ED">
      <w:pPr>
        <w:pStyle w:val="1"/>
        <w:framePr w:w="6437" w:h="10210" w:hRule="exact" w:wrap="none" w:vAnchor="page" w:hAnchor="page" w:x="151" w:y="271"/>
        <w:shd w:val="clear" w:color="auto" w:fill="auto"/>
        <w:jc w:val="both"/>
      </w:pPr>
      <w:r>
        <w:t xml:space="preserve">Рассказ был напечатан в последнем номере газеты «Правда» за </w:t>
      </w:r>
      <w:r>
        <w:rPr>
          <w:b/>
          <w:bCs/>
        </w:rPr>
        <w:t xml:space="preserve">1956 г. </w:t>
      </w:r>
      <w:r>
        <w:t xml:space="preserve">и в первом номере за </w:t>
      </w:r>
      <w:r>
        <w:rPr>
          <w:b/>
          <w:bCs/>
        </w:rPr>
        <w:t xml:space="preserve">1957 г. </w:t>
      </w:r>
      <w:r>
        <w:t>Как известно, в 1956 г. был офици</w:t>
      </w:r>
      <w:r>
        <w:softHyphen/>
        <w:t>ально осужден «культ личности Сталина». Многими это было воспри</w:t>
      </w:r>
      <w:r>
        <w:softHyphen/>
        <w:t xml:space="preserve">нято </w:t>
      </w:r>
      <w:r>
        <w:t>как признание высокой ценности человека, в том числе челове</w:t>
      </w:r>
      <w:r>
        <w:softHyphen/>
        <w:t>ка простого, что особенно импонировало Шолохову.</w:t>
      </w:r>
    </w:p>
    <w:p w14:paraId="00A31EB2" w14:textId="4E5FB854" w:rsidR="006704ED" w:rsidRDefault="00DB7733" w:rsidP="006704ED">
      <w:pPr>
        <w:pStyle w:val="1"/>
        <w:framePr w:w="6437" w:h="10210" w:hRule="exact" w:wrap="none" w:vAnchor="page" w:hAnchor="page" w:x="151" w:y="271"/>
        <w:shd w:val="clear" w:color="auto" w:fill="auto"/>
        <w:ind w:firstLine="0"/>
        <w:jc w:val="both"/>
      </w:pPr>
      <w:r>
        <w:t>Некоторые мотивы перешли в «Судьбу человека» из «Тихого Дона». Герой рассказа Андрей Соколов, как и Григорий Мелехов, прежде</w:t>
      </w:r>
      <w:r>
        <w:softHyphen/>
        <w:t>временно поседел, част</w:t>
      </w:r>
      <w:r>
        <w:t>о видит во сне своих дорогих покойников, у него тоже больное сердце. В романе-эпопее Харлампий Ермаков пред</w:t>
      </w:r>
      <w:r>
        <w:softHyphen/>
        <w:t>лагал Григорию, не надеясь, что они выберутся вместе с белой арми</w:t>
      </w:r>
      <w:r>
        <w:softHyphen/>
        <w:t>ей из Новороссийска: «Давай за нашу погибель выпьем?» (кн. 4, ч. 7, гл. XXVIII), а</w:t>
      </w:r>
      <w:r>
        <w:t xml:space="preserve"> в рассказе комендант немецкого концлагеря Мюллер говорит Соколову чуть ли не теми же словами (вероятно, это передача рассказчика): «...выпей за свою погибель». Но важнее не совпадение</w:t>
      </w:r>
      <w:r w:rsidR="006704ED" w:rsidRPr="006704ED">
        <w:t xml:space="preserve"> </w:t>
      </w:r>
      <w:r w:rsidR="006704ED">
        <w:t>частностей, а то, что и в огромном, и в небольшом произведении главный персонаж один, а проблематика общечеловеческая.</w:t>
      </w:r>
    </w:p>
    <w:p w14:paraId="492F583D" w14:textId="77777777" w:rsidR="006704ED" w:rsidRDefault="006704ED" w:rsidP="006704ED">
      <w:pPr>
        <w:pStyle w:val="1"/>
        <w:framePr w:w="6437" w:h="10210" w:hRule="exact" w:wrap="none" w:vAnchor="page" w:hAnchor="page" w:x="151" w:y="271"/>
        <w:shd w:val="clear" w:color="auto" w:fill="auto"/>
        <w:ind w:firstLine="0"/>
        <w:jc w:val="both"/>
      </w:pPr>
    </w:p>
    <w:p w14:paraId="70E3C69D" w14:textId="5EDC8DF8" w:rsidR="006704ED" w:rsidRDefault="006704ED" w:rsidP="006704ED">
      <w:pPr>
        <w:pStyle w:val="1"/>
        <w:framePr w:w="6437" w:h="10210" w:hRule="exact" w:wrap="none" w:vAnchor="page" w:hAnchor="page" w:x="151" w:y="271"/>
        <w:shd w:val="clear" w:color="auto" w:fill="auto"/>
        <w:ind w:firstLine="0"/>
        <w:jc w:val="both"/>
      </w:pPr>
      <w:r>
        <w:t xml:space="preserve">  </w:t>
      </w:r>
      <w:proofErr w:type="gramStart"/>
      <w:r>
        <w:t>НЕКОТОРЫЕ  ЧЕРТЫ</w:t>
      </w:r>
      <w:proofErr w:type="gramEnd"/>
      <w:r>
        <w:t xml:space="preserve"> СОЦРЕАЛИЗМА</w:t>
      </w:r>
    </w:p>
    <w:p w14:paraId="349AE8F8" w14:textId="77777777" w:rsidR="006704ED" w:rsidRDefault="006704ED" w:rsidP="006704ED">
      <w:pPr>
        <w:pStyle w:val="1"/>
        <w:framePr w:w="6437" w:h="10210" w:hRule="exact" w:wrap="none" w:vAnchor="page" w:hAnchor="page" w:x="151" w:y="271"/>
        <w:shd w:val="clear" w:color="auto" w:fill="auto"/>
        <w:ind w:firstLine="400"/>
        <w:jc w:val="both"/>
      </w:pPr>
      <w:r>
        <w:t>Такой рассказ не мог быть напечатан в 1946 г., когда произошла встреча Шолохова с прототипом Андрея Соколова. Время действия — «первая послевоенная весна». Следы времени достаточно заметны и в рассказе 1956 г. По канонам социалистического реализма гуманизм предполагал не столько доброту к людям, сколько действенную нена</w:t>
      </w:r>
      <w:r>
        <w:softHyphen/>
        <w:t>висть к врагам. Поэтому в «Судьбе человека» не обошлось без предате</w:t>
      </w:r>
      <w:r>
        <w:softHyphen/>
        <w:t xml:space="preserve">ля и его убийства. </w:t>
      </w:r>
      <w:proofErr w:type="spellStart"/>
      <w:r>
        <w:t>Крыжнев</w:t>
      </w:r>
      <w:proofErr w:type="spellEnd"/>
      <w:r>
        <w:t>, запертый в церкви вместе с другими пленными, зачем-то проговаривается о своем намерении наутро вы</w:t>
      </w:r>
      <w:r>
        <w:softHyphen/>
        <w:t>дать взводного. Разговор этот понадобился для того, чтобы Андрей Соколов подслушал его и, придя на выручку, без колебаний задушил мерзавца, а впоследствии сказал своему слушателю-повествователю: «Да какой же он свой? Он же хуже чужого, предатель».</w:t>
      </w:r>
    </w:p>
    <w:p w14:paraId="2869C928" w14:textId="01D3488C" w:rsidR="00174DD3" w:rsidRDefault="006704ED" w:rsidP="006704ED">
      <w:pPr>
        <w:pStyle w:val="1"/>
        <w:framePr w:w="6437" w:h="10210" w:hRule="exact" w:wrap="none" w:vAnchor="page" w:hAnchor="page" w:x="151" w:y="271"/>
        <w:shd w:val="clear" w:color="auto" w:fill="auto"/>
        <w:jc w:val="both"/>
      </w:pPr>
      <w:r>
        <w:t>В «Судьбе человека» есть намек на то, что герой может умереть от больного сердца, но отнюдь не на то, что многие советс</w:t>
      </w:r>
      <w:r>
        <w:softHyphen/>
        <w:t>кие военнопленные нашли свой конец в сталинских лагерях. Вполне в духе соцреализма и авторская патетика в концовке: «И хотелось бы думать, что этот русский человек, человек несгибаемой воли, выдю</w:t>
      </w:r>
      <w:r>
        <w:softHyphen/>
        <w:t>жит и около отцовского плеча вырастет тот, который, повзрослев, сможет все вытерпеть, все преодолеть на своем пути, если к этому позовет его родина». Шолохов ни в чем не противоречит установкам на то, что социалистический реализм — искусство по преимуществу героическое: и в 1956 г. он думает не о достижении нормальной жиз</w:t>
      </w:r>
      <w:r>
        <w:softHyphen/>
        <w:t>ни, когда человеку не нужно будет ничего преодолевать и тем более жертвовать всем, что у него есть, а о готовности человека к новым тяготам и испытаниям на прочность.</w:t>
      </w:r>
    </w:p>
    <w:p w14:paraId="0829BAAE" w14:textId="77777777" w:rsidR="00174DD3" w:rsidRDefault="00174DD3">
      <w:pPr>
        <w:spacing w:line="1" w:lineRule="exact"/>
        <w:sectPr w:rsidR="00174DD3" w:rsidSect="002D0038">
          <w:pgSz w:w="6826" w:h="1092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EB547E" w14:textId="77777777" w:rsidR="00174DD3" w:rsidRDefault="00174DD3">
      <w:pPr>
        <w:spacing w:line="1" w:lineRule="exact"/>
      </w:pPr>
    </w:p>
    <w:p w14:paraId="48E9EBEA" w14:textId="38590150" w:rsidR="006704ED" w:rsidRDefault="00DB7733" w:rsidP="006704ED">
      <w:pPr>
        <w:pStyle w:val="1"/>
        <w:framePr w:w="6461" w:h="10238" w:hRule="exact" w:wrap="none" w:vAnchor="page" w:hAnchor="page" w:x="162" w:y="117"/>
        <w:shd w:val="clear" w:color="auto" w:fill="auto"/>
        <w:ind w:firstLine="0"/>
        <w:jc w:val="both"/>
      </w:pPr>
      <w:r>
        <w:t xml:space="preserve">Давно обещанная большевиками светлая жизнь при социализме все не наступала. Грандиозная война как бы извиняла неудачливых </w:t>
      </w:r>
      <w:r>
        <w:t>преобразователей мира</w:t>
      </w:r>
      <w:r w:rsidR="006704ED">
        <w:t xml:space="preserve">. </w:t>
      </w:r>
      <w:r>
        <w:t>Победа, достигну</w:t>
      </w:r>
      <w:r>
        <w:softHyphen/>
      </w:r>
      <w:r w:rsidR="006704ED">
        <w:t>тая благодаря таким, как Соколов, в сознании Шолохова оправды</w:t>
      </w:r>
      <w:r w:rsidR="006704ED">
        <w:softHyphen/>
        <w:t>вала социализм.</w:t>
      </w:r>
    </w:p>
    <w:p w14:paraId="49943C25" w14:textId="77777777" w:rsidR="006704ED" w:rsidRDefault="006704ED" w:rsidP="006704ED">
      <w:pPr>
        <w:pStyle w:val="1"/>
        <w:framePr w:w="6461" w:h="10238" w:hRule="exact" w:wrap="none" w:vAnchor="page" w:hAnchor="page" w:x="162" w:y="117"/>
        <w:shd w:val="clear" w:color="auto" w:fill="auto"/>
        <w:ind w:firstLine="0"/>
        <w:jc w:val="both"/>
      </w:pPr>
    </w:p>
    <w:p w14:paraId="11229D4B" w14:textId="52D4F249" w:rsidR="006704ED" w:rsidRDefault="006704ED" w:rsidP="006704ED">
      <w:pPr>
        <w:pStyle w:val="1"/>
        <w:framePr w:w="6461" w:h="10238" w:hRule="exact" w:wrap="none" w:vAnchor="page" w:hAnchor="page" w:x="162" w:y="117"/>
        <w:shd w:val="clear" w:color="auto" w:fill="auto"/>
        <w:ind w:firstLine="0"/>
        <w:jc w:val="both"/>
      </w:pPr>
      <w:r>
        <w:t>НОВАТОРСКИЕ ЧЕРТЫ</w:t>
      </w:r>
    </w:p>
    <w:p w14:paraId="2E67DEF4" w14:textId="77777777" w:rsidR="006704ED" w:rsidRDefault="006704ED" w:rsidP="006704ED">
      <w:pPr>
        <w:pStyle w:val="1"/>
        <w:framePr w:w="6461" w:h="10238" w:hRule="exact" w:wrap="none" w:vAnchor="page" w:hAnchor="page" w:x="162" w:y="117"/>
        <w:shd w:val="clear" w:color="auto" w:fill="auto"/>
        <w:jc w:val="both"/>
      </w:pPr>
      <w:r>
        <w:t>Тем не менее писатель нашел свой аспект в военной теме. Он впервые показал на примере судьбы одного человека действительную цену этой войны, а вместе с тем цену самого человека, точнее, бес</w:t>
      </w:r>
      <w:r>
        <w:softHyphen/>
        <w:t>ценность его человечности. Андрей Соколов не убил в бою ни одного немца в противоположность традиционным соцреалистическим геро</w:t>
      </w:r>
      <w:r>
        <w:softHyphen/>
        <w:t>ям. Хоть и «не по своей воле», он работал в плену на фашистов. Из</w:t>
      </w:r>
      <w:r>
        <w:softHyphen/>
        <w:t>брать героя с такой биографией уже значило проявить художничес</w:t>
      </w:r>
      <w:r>
        <w:softHyphen/>
        <w:t>кую и гражданскую смелость. А героизм его вдобавок проявляется едва ли не ярче всего в том, как он пьет водку без закуски на пиру немец</w:t>
      </w:r>
      <w:r>
        <w:softHyphen/>
        <w:t>ких офицеров. Это было неслыханно ново для 1956 г. «Судьба челове</w:t>
      </w:r>
      <w:r>
        <w:softHyphen/>
        <w:t>ка» — важнейшая веха на пути трансформации представлений о герое советской литературы, концепции личности.</w:t>
      </w:r>
    </w:p>
    <w:p w14:paraId="7817E5ED" w14:textId="77777777" w:rsidR="006704ED" w:rsidRDefault="006704ED">
      <w:pPr>
        <w:pStyle w:val="1"/>
        <w:framePr w:w="6461" w:h="10238" w:hRule="exact" w:wrap="none" w:vAnchor="page" w:hAnchor="page" w:x="162" w:y="117"/>
        <w:shd w:val="clear" w:color="auto" w:fill="auto"/>
        <w:ind w:firstLine="340"/>
        <w:jc w:val="both"/>
      </w:pPr>
      <w:r>
        <w:t>Соколов не член партии, о коммунистах говорится только как о сразу расстрели</w:t>
      </w:r>
      <w:r>
        <w:softHyphen/>
        <w:t>ваемых немцами наряду с евреями. Слово «советский» соответственно национально-патриотическим настроениям военных лет вытесняется словом «русский». В плену «били за то, что ты — русский...» «Чтобы я, русский солдат, да стал пить за победу немецкого оружия?!» — возму</w:t>
      </w:r>
      <w:r>
        <w:softHyphen/>
        <w:t>щенно думает Соколов после предложения коменданта Мюллера. «Вот что, Соколов, ты — настоящий русский солдат. Ты храбрый солдат», — одобряет Мюллер его столь нестандартно проявленное мужество, по</w:t>
      </w:r>
      <w:r>
        <w:softHyphen/>
        <w:t>правив «у себя на груди два железных креста» (эта деталь возникает только здесь, подчеркивая универсальность такого личного достоин</w:t>
      </w:r>
      <w:r>
        <w:softHyphen/>
        <w:t>ства, как храбрость). «А сейчас пока шагаем с ним по русской зем</w:t>
      </w:r>
      <w:r>
        <w:softHyphen/>
        <w:t xml:space="preserve">ле», — говорит Соколов повествователю о Ванюшке. И даже в той самой патетической фразе в концовке герой рассказа — «этот русский человек». Шолохов отказался от привычного ему </w:t>
      </w:r>
      <w:proofErr w:type="spellStart"/>
      <w:r>
        <w:t>этнографизма</w:t>
      </w:r>
      <w:proofErr w:type="spellEnd"/>
      <w:r>
        <w:t>, из</w:t>
      </w:r>
      <w:r>
        <w:softHyphen/>
        <w:t>брав героя не из казаков, а из числа их соседей. Воронежец Соколов представляет как бы всю исконную Россию.</w:t>
      </w:r>
      <w:r w:rsidRPr="006704ED">
        <w:t xml:space="preserve"> </w:t>
      </w:r>
    </w:p>
    <w:p w14:paraId="32D30A7F" w14:textId="2AA5E5EB" w:rsidR="006704ED" w:rsidRDefault="006704ED" w:rsidP="006704ED">
      <w:pPr>
        <w:pStyle w:val="1"/>
        <w:framePr w:w="6461" w:h="10238" w:hRule="exact" w:wrap="none" w:vAnchor="page" w:hAnchor="page" w:x="162" w:y="117"/>
        <w:shd w:val="clear" w:color="auto" w:fill="auto"/>
        <w:jc w:val="both"/>
      </w:pPr>
      <w:r>
        <w:t>Шолохов показывает человека, величественного в своей просто</w:t>
      </w:r>
      <w:r>
        <w:softHyphen/>
        <w:t>те, в трагических обстоятельствах. Эти обстоятельства исключительны даже для сюжета о войне. Соколов прошел фронт и плен, выдержал тягчайшие испытания, бывал в практически безнадежных ситуациях и остался жив, а его жена и дочери погибли в собственном доме. Пос</w:t>
      </w:r>
      <w:r>
        <w:softHyphen/>
        <w:t>леднего родного Андрею человека, сына Анатолия, недавнего маль</w:t>
      </w:r>
      <w:r>
        <w:softHyphen/>
        <w:t>чишку, ставшего артиллерийским капитаном с шестью орденами, немецкий снайпер убил «</w:t>
      </w:r>
      <w:proofErr w:type="spellStart"/>
      <w:r>
        <w:t>аккуратдевятого</w:t>
      </w:r>
      <w:proofErr w:type="spellEnd"/>
      <w:r>
        <w:t xml:space="preserve"> мая, вдень Победы».</w:t>
      </w:r>
      <w:r w:rsidRPr="006704ED">
        <w:t xml:space="preserve"> </w:t>
      </w:r>
      <w:r>
        <w:t>Соро</w:t>
      </w:r>
      <w:r>
        <w:softHyphen/>
        <w:t>капятилетний вдовец, подобрал первого по</w:t>
      </w:r>
      <w:r>
        <w:softHyphen/>
        <w:t>павшегося мальчишку-беспризорника, каких тоже было сколько, угод</w:t>
      </w:r>
      <w:r>
        <w:softHyphen/>
        <w:t>но, и выдал себя за его родного отца</w:t>
      </w:r>
      <w:r>
        <w:t>.</w:t>
      </w:r>
    </w:p>
    <w:p w14:paraId="3EF769B9" w14:textId="654684CC" w:rsidR="00174DD3" w:rsidRDefault="00174DD3">
      <w:pPr>
        <w:pStyle w:val="1"/>
        <w:framePr w:w="6461" w:h="10238" w:hRule="exact" w:wrap="none" w:vAnchor="page" w:hAnchor="page" w:x="162" w:y="117"/>
        <w:shd w:val="clear" w:color="auto" w:fill="auto"/>
        <w:ind w:firstLine="340"/>
        <w:jc w:val="both"/>
      </w:pPr>
    </w:p>
    <w:p w14:paraId="349FAD2F" w14:textId="77777777" w:rsidR="00174DD3" w:rsidRDefault="00174DD3">
      <w:pPr>
        <w:spacing w:line="1" w:lineRule="exact"/>
        <w:sectPr w:rsidR="00174DD3">
          <w:pgSz w:w="6826" w:h="1092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C3A8C8" w14:textId="77777777" w:rsidR="00174DD3" w:rsidRDefault="00174DD3">
      <w:pPr>
        <w:spacing w:line="1" w:lineRule="exact"/>
      </w:pPr>
    </w:p>
    <w:p w14:paraId="6EBCE196" w14:textId="308B0D88" w:rsidR="006704ED" w:rsidRDefault="006704ED" w:rsidP="006704ED">
      <w:pPr>
        <w:pStyle w:val="1"/>
        <w:framePr w:w="6432" w:h="10441" w:hRule="exact" w:wrap="none" w:vAnchor="page" w:hAnchor="page" w:x="176" w:y="292"/>
        <w:shd w:val="clear" w:color="auto" w:fill="auto"/>
        <w:ind w:firstLine="360"/>
        <w:jc w:val="both"/>
      </w:pPr>
      <w:r>
        <w:t xml:space="preserve">И вот парадокс настоящего искусства: исключительная биография одного шофера становится </w:t>
      </w:r>
      <w:r>
        <w:rPr>
          <w:i/>
          <w:iCs/>
        </w:rPr>
        <w:t>судьбой человека,</w:t>
      </w:r>
      <w:r>
        <w:t xml:space="preserve"> человека вообще, как бы воплотившего в себе страдания человечества. Буквально ничего не говорящее, «пус</w:t>
      </w:r>
      <w:r>
        <w:softHyphen/>
        <w:t>тое», банальное заглавие рассказа звучит огромным обобщением. Это символ и великого горя, и величайшей человечности</w:t>
      </w:r>
      <w:r w:rsidRPr="006704ED">
        <w:t xml:space="preserve"> </w:t>
      </w:r>
    </w:p>
    <w:p w14:paraId="52F4058C" w14:textId="77777777" w:rsidR="006704ED" w:rsidRDefault="006704ED" w:rsidP="006704ED">
      <w:pPr>
        <w:pStyle w:val="1"/>
        <w:framePr w:w="6432" w:h="10441" w:hRule="exact" w:wrap="none" w:vAnchor="page" w:hAnchor="page" w:x="176" w:y="292"/>
        <w:shd w:val="clear" w:color="auto" w:fill="auto"/>
        <w:ind w:firstLine="360"/>
        <w:jc w:val="both"/>
      </w:pPr>
    </w:p>
    <w:p w14:paraId="7F5C904D" w14:textId="5D4E13AE" w:rsidR="006704ED" w:rsidRDefault="006704ED" w:rsidP="006704ED">
      <w:pPr>
        <w:pStyle w:val="1"/>
        <w:framePr w:w="6432" w:h="10441" w:hRule="exact" w:wrap="none" w:vAnchor="page" w:hAnchor="page" w:x="176" w:y="292"/>
        <w:shd w:val="clear" w:color="auto" w:fill="auto"/>
        <w:ind w:firstLine="360"/>
        <w:jc w:val="both"/>
      </w:pPr>
      <w:r>
        <w:t>ГУМАНИЗМ РАССКАЗА (ГЕРОЯ)</w:t>
      </w:r>
    </w:p>
    <w:p w14:paraId="1D17D0A4" w14:textId="7685BDAC" w:rsidR="006704ED" w:rsidRDefault="006704ED" w:rsidP="006704ED">
      <w:pPr>
        <w:pStyle w:val="1"/>
        <w:framePr w:w="6432" w:h="10441" w:hRule="exact" w:wrap="none" w:vAnchor="page" w:hAnchor="page" w:x="176" w:y="292"/>
        <w:shd w:val="clear" w:color="auto" w:fill="auto"/>
        <w:ind w:firstLine="360"/>
        <w:jc w:val="both"/>
      </w:pPr>
      <w:r w:rsidRPr="006704ED">
        <w:t xml:space="preserve"> </w:t>
      </w:r>
      <w:r>
        <w:t>Андрей Соколов — народный гуманист, абсолютно самоотвержен</w:t>
      </w:r>
      <w:r>
        <w:softHyphen/>
        <w:t xml:space="preserve">ный и начисто лишенный чего-либо похожего на любование собой. Его неизменный альтруизм, постоянная дума о других заострены в рассказе, как того требовал дух времени, когда «Судьба человека» пришла к читателю. В свете того времени и надлежит воспринимать </w:t>
      </w:r>
      <w:proofErr w:type="spellStart"/>
      <w:r>
        <w:t>соколовские</w:t>
      </w:r>
      <w:proofErr w:type="spellEnd"/>
      <w:r>
        <w:t xml:space="preserve"> «</w:t>
      </w:r>
      <w:proofErr w:type="spellStart"/>
      <w:r>
        <w:t>самоумаления</w:t>
      </w:r>
      <w:proofErr w:type="spellEnd"/>
      <w:r>
        <w:t>». Жена Андрею досталась — «не мне чета», так как «с детства узнала, почем фунт лиха стоит», словно он не узнал. Невероятно гордится Андрей успехами «старшенького» Анато</w:t>
      </w:r>
      <w:r>
        <w:softHyphen/>
        <w:t>лия, сначала в школе, потом на фронте. Прощаясь с Ириной перед уходом на войну, он думает, что это его она «заживо хоронит», одна</w:t>
      </w:r>
      <w:r>
        <w:softHyphen/>
        <w:t xml:space="preserve">ко сердце у него «на части разрывается» «от жалости к ней», а не к себе. В бою </w:t>
      </w:r>
      <w:proofErr w:type="gramStart"/>
      <w:r>
        <w:t>он</w:t>
      </w:r>
      <w:proofErr w:type="gramEnd"/>
      <w:r>
        <w:t xml:space="preserve"> не раздумывая гонит под артобстрелом грузовик со снарядами в самое пекло: «Там товарищи мои, может, погибают, а я тут чухаться буду?» Захваченный в плен, запертый с другими в церк</w:t>
      </w:r>
      <w:r>
        <w:softHyphen/>
        <w:t>ви, спасает от смерти незнакомого взводного, но восхищается вра</w:t>
      </w:r>
      <w:r>
        <w:softHyphen/>
        <w:t>чом, помогающим раненым и контуженым: «Вот что значит настоя</w:t>
      </w:r>
      <w:r>
        <w:softHyphen/>
        <w:t xml:space="preserve">щий доктор! Он и </w:t>
      </w:r>
      <w:proofErr w:type="gramStart"/>
      <w:r>
        <w:t>в плену</w:t>
      </w:r>
      <w:proofErr w:type="gramEnd"/>
      <w:r>
        <w:t xml:space="preserve"> и в потемках свое великое дело делал». Когда в лагере после крамольных слов Соколову грозит расстрел, ему «что-то жаль стало Иринку и детишек», но тут, перед кульминацион</w:t>
      </w:r>
      <w:r>
        <w:softHyphen/>
        <w:t>ным героическим эпизодом, Шолохов художественно убедительно смещает акцент: «...а потом жаль эта ушла и стал я собираться с ду</w:t>
      </w:r>
      <w:r>
        <w:softHyphen/>
        <w:t>хом, чтобы глянуть в дырку пистолета бесстрашно, как и подобает солдату, чтобы враги не увидали в последнюю минуту, что мне с жизнью расставаться все-таки трудно...»</w:t>
      </w:r>
    </w:p>
    <w:p w14:paraId="35ABEA3D" w14:textId="1C52E4BA" w:rsidR="006704ED" w:rsidRDefault="006704ED" w:rsidP="006704ED">
      <w:pPr>
        <w:pStyle w:val="1"/>
        <w:framePr w:w="6432" w:h="10441" w:hRule="exact" w:wrap="none" w:vAnchor="page" w:hAnchor="page" w:x="176" w:y="292"/>
        <w:shd w:val="clear" w:color="auto" w:fill="auto"/>
        <w:ind w:firstLine="360"/>
        <w:jc w:val="both"/>
      </w:pPr>
      <w:r>
        <w:t>Кончилось, однако, не расстрелом, а буханкой хлеба и кусочком сала. Уходя от коменданта, Андрей думает: «Засветит он мне сейчас промеж лопаток, и не донесу ребятам этих харчей». Даже без «я». По</w:t>
      </w:r>
      <w:r>
        <w:softHyphen/>
        <w:t>лучил ли Соколов награду, обещанную за немецкого майора, остает</w:t>
      </w:r>
      <w:r>
        <w:softHyphen/>
        <w:t>ся неизвестным. В эпизоде «признания» Ване в том, что Соколов — его отец, мальчик не отрывается от него. «Прижался своей щекой к моей небритой щеке, как прилип». Никогда рассказчик не говорил, хоро</w:t>
      </w:r>
      <w:r>
        <w:softHyphen/>
        <w:t>шо ли он выбрит, но тут ребенку колко, а он и не замечает, Соколов же по воле писателя заметить должен. Наконец, когда речь заходит о сердечных приступах: «Боюсь, что когда-нибудь во сне помру и напу</w:t>
      </w:r>
      <w:r>
        <w:softHyphen/>
        <w:t xml:space="preserve">гаю своего сынишку». </w:t>
      </w:r>
    </w:p>
    <w:p w14:paraId="402C67FE" w14:textId="0C1696B1" w:rsidR="00174DD3" w:rsidRDefault="006704ED" w:rsidP="006704ED">
      <w:pPr>
        <w:pStyle w:val="1"/>
        <w:framePr w:w="6432" w:h="10441" w:hRule="exact" w:wrap="none" w:vAnchor="page" w:hAnchor="page" w:x="176" w:y="292"/>
        <w:shd w:val="clear" w:color="auto" w:fill="auto"/>
        <w:jc w:val="both"/>
      </w:pPr>
      <w:r>
        <w:t>Кроме Андрея Соколова в его рассказе есть эпизодические поло</w:t>
      </w:r>
      <w:r>
        <w:softHyphen/>
        <w:t>жительные герои: Анатолий и другие офицеры, врач, воронежский сосед столяр Иван Тимофеевич, товарищи Андрея, дающие ему при</w:t>
      </w:r>
      <w:r>
        <w:softHyphen/>
        <w:t>ют, простые русские женщины (Ирина, хозяйка, со слезами прини</w:t>
      </w:r>
      <w:r>
        <w:softHyphen/>
        <w:t>мающая усыновленного ее жильцом Ванюшку).</w:t>
      </w:r>
    </w:p>
    <w:p w14:paraId="62F5088A" w14:textId="77777777" w:rsidR="00174DD3" w:rsidRDefault="00174DD3">
      <w:pPr>
        <w:spacing w:line="1" w:lineRule="exact"/>
        <w:sectPr w:rsidR="00174DD3">
          <w:pgSz w:w="6826" w:h="1092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92E7BB" w14:textId="5CBEBDC5" w:rsidR="006704ED" w:rsidRDefault="006704ED" w:rsidP="006704ED">
      <w:pPr>
        <w:pStyle w:val="1"/>
        <w:shd w:val="clear" w:color="auto" w:fill="auto"/>
        <w:ind w:firstLine="360"/>
        <w:jc w:val="both"/>
      </w:pPr>
      <w:r>
        <w:lastRenderedPageBreak/>
        <w:t>Описание весенней природы, жи</w:t>
      </w:r>
      <w:r>
        <w:softHyphen/>
        <w:t>вущей по закону вечного цикла</w:t>
      </w:r>
      <w:r w:rsidR="002D0038">
        <w:t>,</w:t>
      </w:r>
      <w:r>
        <w:t xml:space="preserve"> контрастирует с историей жизни человека, который внутренне почти сгорел от горя, которому не до «обновления» — только бы держаться</w:t>
      </w:r>
    </w:p>
    <w:p w14:paraId="6D559247" w14:textId="77777777" w:rsidR="00174DD3" w:rsidRDefault="00174DD3">
      <w:pPr>
        <w:spacing w:line="1" w:lineRule="exact"/>
      </w:pPr>
    </w:p>
    <w:p w14:paraId="1DA87E74" w14:textId="11A360B1" w:rsidR="002D0038" w:rsidRDefault="002D0038" w:rsidP="002D0038">
      <w:pPr>
        <w:pStyle w:val="1"/>
        <w:shd w:val="clear" w:color="auto" w:fill="auto"/>
        <w:ind w:firstLine="0"/>
        <w:jc w:val="both"/>
      </w:pPr>
      <w:r>
        <w:t>«Судьба человека» являет собой одно из самых трагичных произ</w:t>
      </w:r>
      <w:r>
        <w:softHyphen/>
        <w:t>ведений литературы без обычной в таких случаях гибели главного ге</w:t>
      </w:r>
      <w:r>
        <w:softHyphen/>
        <w:t>роя. Одновременно это образец непатетической, скромной и все же высокой героики. Не лишен рассказ и сентиментальности, если пони</w:t>
      </w:r>
      <w:r>
        <w:softHyphen/>
        <w:t>мать под ней не примитивную душещипательность, а душевную теп</w:t>
      </w:r>
      <w:r>
        <w:softHyphen/>
        <w:t>лоту и сочувствие другому, как самому близкому человеку.</w:t>
      </w:r>
    </w:p>
    <w:p w14:paraId="3CB387F2" w14:textId="6407F265" w:rsidR="002D0038" w:rsidRDefault="002D0038" w:rsidP="002D0038">
      <w:pPr>
        <w:pStyle w:val="1"/>
        <w:shd w:val="clear" w:color="auto" w:fill="auto"/>
        <w:jc w:val="both"/>
      </w:pPr>
    </w:p>
    <w:p w14:paraId="6358148C" w14:textId="77777777" w:rsidR="00174DD3" w:rsidRDefault="00174DD3">
      <w:pPr>
        <w:spacing w:line="1" w:lineRule="exact"/>
        <w:sectPr w:rsidR="00174DD3">
          <w:pgSz w:w="6826" w:h="1092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191D32" w14:textId="77777777" w:rsidR="00174DD3" w:rsidRDefault="00174DD3">
      <w:pPr>
        <w:spacing w:line="1" w:lineRule="exact"/>
      </w:pPr>
    </w:p>
    <w:p w14:paraId="6F81D4F0" w14:textId="1D7E7DD9" w:rsidR="00174DD3" w:rsidRDefault="00174DD3">
      <w:pPr>
        <w:pStyle w:val="1"/>
        <w:framePr w:w="6442" w:h="10200" w:hRule="exact" w:wrap="none" w:vAnchor="page" w:hAnchor="page" w:x="172" w:y="301"/>
        <w:shd w:val="clear" w:color="auto" w:fill="auto"/>
        <w:ind w:firstLine="0"/>
        <w:jc w:val="both"/>
      </w:pPr>
      <w:bookmarkStart w:id="1" w:name="_GoBack"/>
      <w:bookmarkEnd w:id="1"/>
    </w:p>
    <w:p w14:paraId="45EA846A" w14:textId="77777777" w:rsidR="00174DD3" w:rsidRDefault="00174DD3">
      <w:pPr>
        <w:spacing w:line="1" w:lineRule="exact"/>
        <w:sectPr w:rsidR="00174DD3">
          <w:pgSz w:w="6826" w:h="1092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E6B032" w14:textId="77777777" w:rsidR="00174DD3" w:rsidRDefault="00174DD3">
      <w:pPr>
        <w:spacing w:line="1" w:lineRule="exact"/>
      </w:pPr>
    </w:p>
    <w:bookmarkEnd w:id="0"/>
    <w:p w14:paraId="10A55790" w14:textId="77777777" w:rsidR="00174DD3" w:rsidRDefault="00174DD3">
      <w:pPr>
        <w:spacing w:line="1" w:lineRule="exact"/>
      </w:pPr>
    </w:p>
    <w:sectPr w:rsidR="00174DD3">
      <w:pgSz w:w="6826" w:h="1092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E33F" w14:textId="77777777" w:rsidR="00DB7733" w:rsidRDefault="00DB7733">
      <w:r>
        <w:separator/>
      </w:r>
    </w:p>
  </w:endnote>
  <w:endnote w:type="continuationSeparator" w:id="0">
    <w:p w14:paraId="678311CA" w14:textId="77777777" w:rsidR="00DB7733" w:rsidRDefault="00D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75D9" w14:textId="77777777" w:rsidR="00DB7733" w:rsidRDefault="00DB7733"/>
  </w:footnote>
  <w:footnote w:type="continuationSeparator" w:id="0">
    <w:p w14:paraId="414AA9A4" w14:textId="77777777" w:rsidR="00DB7733" w:rsidRDefault="00DB77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D3"/>
    <w:rsid w:val="00174DD3"/>
    <w:rsid w:val="002D0038"/>
    <w:rsid w:val="006704ED"/>
    <w:rsid w:val="00D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87D1"/>
  <w15:docId w15:val="{352D37EC-A4E1-471B-A32B-4B3FA6ED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ind w:firstLine="380"/>
    </w:pPr>
    <w:rPr>
      <w:rFonts w:ascii="Arial" w:eastAsia="Arial" w:hAnsi="Arial" w:cs="Arial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331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0038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038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 Osipov</cp:lastModifiedBy>
  <cp:revision>2</cp:revision>
  <cp:lastPrinted>2020-02-20T22:43:00Z</cp:lastPrinted>
  <dcterms:created xsi:type="dcterms:W3CDTF">2020-02-20T22:24:00Z</dcterms:created>
  <dcterms:modified xsi:type="dcterms:W3CDTF">2020-02-20T22:43:00Z</dcterms:modified>
</cp:coreProperties>
</file>