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7B" w:rsidRPr="00A56DFF" w:rsidRDefault="00A56DFF" w:rsidP="00A56DFF">
      <w:pPr>
        <w:pStyle w:val="a3"/>
        <w:numPr>
          <w:ilvl w:val="0"/>
          <w:numId w:val="1"/>
        </w:numPr>
        <w:ind w:left="0"/>
        <w:rPr>
          <w:sz w:val="20"/>
          <w:szCs w:val="20"/>
        </w:rPr>
      </w:pPr>
      <w:r w:rsidRPr="00A56DFF">
        <w:rPr>
          <w:b/>
          <w:sz w:val="20"/>
          <w:szCs w:val="20"/>
        </w:rPr>
        <w:t>Пушкин о Гоголе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 </w:t>
      </w:r>
      <w:r w:rsidR="0084537B" w:rsidRPr="00A56DFF">
        <w:rPr>
          <w:sz w:val="20"/>
          <w:szCs w:val="20"/>
        </w:rPr>
        <w:t>Пушкин писал Войкову: «Сейчас прочел Вечера близ Диканьки. Они изумили меня. Вот настоящая веселость, искренняя, непринужденная, без жеманства, без чопорности. А местами, какая поэзия! Какая чувствительность! Все это так необыкновенно в пашей нынешней литературе, что я доселе не образумился... Поздравляю публику с истинно веселою книгою, а автору сердечно желаю дальнейших успехов. Ради бога, возьмите его сторону, если журналисты, по своему обыкновению, нападут на неприличие его выражений, на дурной тон и проч.»</w:t>
      </w:r>
    </w:p>
    <w:p w:rsidR="003B6AFD" w:rsidRDefault="0084537B">
      <w:pPr>
        <w:rPr>
          <w:sz w:val="20"/>
          <w:szCs w:val="20"/>
        </w:rPr>
      </w:pPr>
      <w:r w:rsidRPr="00BE3998">
        <w:rPr>
          <w:sz w:val="20"/>
          <w:szCs w:val="20"/>
        </w:rPr>
        <w:t>Читатели наши конечно помнят впечатление, - писал Пушкин, - произведенное над ними появлением «Вечеров на хуторе»: все обрадовались этому живому описанию племени моющего и пляшущего, этим свежим картинам малороссийской природы, этой веселости, и вместе лукавой. Как изумились мы русской книге, которая заставляла нас смеяться, мы, не смеявшиеся со времени Фонвизина!»</w:t>
      </w:r>
    </w:p>
    <w:p w:rsidR="0084537B" w:rsidRPr="00A56DFF" w:rsidRDefault="00A56DFF" w:rsidP="00A56DFF">
      <w:pPr>
        <w:pStyle w:val="a3"/>
        <w:numPr>
          <w:ilvl w:val="0"/>
          <w:numId w:val="1"/>
        </w:numPr>
        <w:ind w:left="0"/>
        <w:rPr>
          <w:sz w:val="20"/>
          <w:szCs w:val="20"/>
        </w:rPr>
      </w:pPr>
      <w:r>
        <w:rPr>
          <w:b/>
          <w:sz w:val="20"/>
          <w:szCs w:val="20"/>
        </w:rPr>
        <w:t xml:space="preserve">Критик </w:t>
      </w:r>
      <w:r w:rsidRPr="00A56DFF">
        <w:rPr>
          <w:b/>
          <w:sz w:val="20"/>
          <w:szCs w:val="20"/>
        </w:rPr>
        <w:t>Полевой о Гоголе. Напечатал отзыв в журнале «Русский телеграф»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84537B" w:rsidRPr="00A56DFF">
        <w:rPr>
          <w:sz w:val="20"/>
          <w:szCs w:val="20"/>
        </w:rPr>
        <w:t>«Все ваши сказки,- писал Полевой, обращаясь к автору «Вечеров»</w:t>
      </w:r>
      <w:r>
        <w:rPr>
          <w:sz w:val="20"/>
          <w:szCs w:val="20"/>
        </w:rPr>
        <w:t>,- так несвязны, что, несмотря н</w:t>
      </w:r>
      <w:r w:rsidR="0084537B" w:rsidRPr="00A56DFF">
        <w:rPr>
          <w:sz w:val="20"/>
          <w:szCs w:val="20"/>
        </w:rPr>
        <w:t>а многие прелестные подробн</w:t>
      </w:r>
      <w:r>
        <w:rPr>
          <w:sz w:val="20"/>
          <w:szCs w:val="20"/>
        </w:rPr>
        <w:t>ости, которые принадлежат явно н</w:t>
      </w:r>
      <w:r w:rsidR="0084537B" w:rsidRPr="00A56DFF">
        <w:rPr>
          <w:sz w:val="20"/>
          <w:szCs w:val="20"/>
        </w:rPr>
        <w:t xml:space="preserve">ароду, с трудом дочитываешь каждую из этих сказок. Желание подделаться под </w:t>
      </w:r>
      <w:proofErr w:type="spellStart"/>
      <w:r w:rsidR="0084537B" w:rsidRPr="00A56DFF">
        <w:rPr>
          <w:sz w:val="20"/>
          <w:szCs w:val="20"/>
        </w:rPr>
        <w:t>малоруссизм</w:t>
      </w:r>
      <w:proofErr w:type="spellEnd"/>
      <w:r w:rsidR="0084537B" w:rsidRPr="00A56DFF">
        <w:rPr>
          <w:sz w:val="20"/>
          <w:szCs w:val="20"/>
        </w:rPr>
        <w:t xml:space="preserve"> спутало до такой степени ваш язык и все ваше изложение, что в иных местах и толку не доберешься».</w:t>
      </w:r>
    </w:p>
    <w:p w:rsidR="0084537B" w:rsidRPr="00BE3998" w:rsidRDefault="0084537B" w:rsidP="0084537B">
      <w:pPr>
        <w:rPr>
          <w:sz w:val="20"/>
          <w:szCs w:val="20"/>
        </w:rPr>
      </w:pPr>
      <w:r w:rsidRPr="00BE3998">
        <w:rPr>
          <w:sz w:val="20"/>
          <w:szCs w:val="20"/>
        </w:rPr>
        <w:t xml:space="preserve">«Во второй книжке «Вечеров на хуторе», - писал Полевой, - автор во многих местах очень хорошо воспользовался юмором своих земляков и многое представил в живописном, истинном виде. Его неистощимая веселость дала ему средства оживить свои рассказы». Но и тут Полевой соединял похвалы с негативными суждениями о «Вечерах». «С удовольствием читаете, - отмечал критик, - «Ночь перед Рождеством», «Ивана Федоровича </w:t>
      </w:r>
      <w:proofErr w:type="spellStart"/>
      <w:r w:rsidRPr="00BE3998">
        <w:rPr>
          <w:sz w:val="20"/>
          <w:szCs w:val="20"/>
        </w:rPr>
        <w:t>Шпоньку</w:t>
      </w:r>
      <w:proofErr w:type="spellEnd"/>
      <w:r w:rsidRPr="00BE3998">
        <w:rPr>
          <w:sz w:val="20"/>
          <w:szCs w:val="20"/>
        </w:rPr>
        <w:t>», «Заколдованное место», но, прочитав, забываете все; ни одна мысль, ни одна картина, ни одно выражение не западет в душу». Полевой не принимал гоголевского юмора. «Автор беспрестанно берется за то оружие, которым лучше владеет он, за насмешку; но насмешка и насмешка, в продолжение целой книги, становится, наконец,</w:t>
      </w:r>
      <w:r w:rsidR="00A56DFF">
        <w:rPr>
          <w:sz w:val="20"/>
          <w:szCs w:val="20"/>
        </w:rPr>
        <w:t xml:space="preserve"> утомительна»</w:t>
      </w:r>
      <w:r>
        <w:rPr>
          <w:sz w:val="20"/>
          <w:szCs w:val="20"/>
        </w:rPr>
        <w:t>.</w:t>
      </w:r>
    </w:p>
    <w:p w:rsidR="0084537B" w:rsidRDefault="00A56DFF" w:rsidP="00A7237E">
      <w:pPr>
        <w:pStyle w:val="a3"/>
        <w:numPr>
          <w:ilvl w:val="0"/>
          <w:numId w:val="1"/>
        </w:numPr>
        <w:ind w:left="0" w:firstLine="0"/>
        <w:rPr>
          <w:sz w:val="20"/>
          <w:szCs w:val="20"/>
        </w:rPr>
      </w:pPr>
      <w:r w:rsidRPr="00A56DFF">
        <w:rPr>
          <w:b/>
          <w:sz w:val="20"/>
          <w:szCs w:val="20"/>
        </w:rPr>
        <w:t>Критик Надеждин о Гоголе. Напечатал отзыв в журнале «Телескоп</w:t>
      </w:r>
      <w:r w:rsidR="0084537B" w:rsidRPr="00A56DFF">
        <w:rPr>
          <w:sz w:val="20"/>
          <w:szCs w:val="20"/>
        </w:rPr>
        <w:t xml:space="preserve">. Заявляя о том, что Украина является «заветным ковчегом, в коем сохраняются живейшие черты славянской физиономии», Надеждин писал: «Ее народный быт, ограждаемый пока от чуждого влияния детской привязанностью к родной старине, сохраняет поныне сие достоинство... Но никто еще доныне не умел представлять их так верно, так живо, так очаровательно, как добрый Пасичник Рудый </w:t>
      </w:r>
      <w:proofErr w:type="spellStart"/>
      <w:r w:rsidR="0084537B" w:rsidRPr="00A56DFF">
        <w:rPr>
          <w:sz w:val="20"/>
          <w:szCs w:val="20"/>
        </w:rPr>
        <w:t>Панько</w:t>
      </w:r>
      <w:proofErr w:type="spellEnd"/>
      <w:r w:rsidR="0084537B" w:rsidRPr="00A56DFF">
        <w:rPr>
          <w:sz w:val="20"/>
          <w:szCs w:val="20"/>
        </w:rPr>
        <w:t>».</w:t>
      </w:r>
    </w:p>
    <w:p w:rsidR="00A56DFF" w:rsidRPr="00A56DFF" w:rsidRDefault="00A56DFF" w:rsidP="00A7237E">
      <w:pPr>
        <w:pStyle w:val="a3"/>
        <w:numPr>
          <w:ilvl w:val="0"/>
          <w:numId w:val="1"/>
        </w:numPr>
        <w:ind w:left="0" w:firstLine="0"/>
        <w:rPr>
          <w:sz w:val="20"/>
          <w:szCs w:val="20"/>
        </w:rPr>
      </w:pPr>
      <w:r w:rsidRPr="00A56DFF">
        <w:rPr>
          <w:b/>
          <w:sz w:val="20"/>
          <w:szCs w:val="20"/>
        </w:rPr>
        <w:t>Критик В. Ушаков о Гоголе</w:t>
      </w:r>
      <w:r w:rsidRPr="00A56DFF">
        <w:rPr>
          <w:sz w:val="20"/>
          <w:szCs w:val="20"/>
        </w:rPr>
        <w:t>. «Новейшие наши писатели, – писал В</w:t>
      </w:r>
      <w:r>
        <w:rPr>
          <w:sz w:val="20"/>
          <w:szCs w:val="20"/>
        </w:rPr>
        <w:t>. Ушаков, – желая отцветить свои</w:t>
      </w:r>
      <w:r w:rsidRPr="00A56DFF">
        <w:rPr>
          <w:sz w:val="20"/>
          <w:szCs w:val="20"/>
        </w:rPr>
        <w:t xml:space="preserve"> исторические картины народными красками, как будто бы условившись, искали оных в быту малороссийском. … Из сей-то среды, богатой материалами, искусный </w:t>
      </w:r>
      <w:proofErr w:type="spellStart"/>
      <w:r w:rsidRPr="00A56DFF">
        <w:rPr>
          <w:sz w:val="20"/>
          <w:szCs w:val="20"/>
        </w:rPr>
        <w:t>Панько</w:t>
      </w:r>
      <w:proofErr w:type="spellEnd"/>
      <w:r w:rsidRPr="00A56DFF">
        <w:rPr>
          <w:sz w:val="20"/>
          <w:szCs w:val="20"/>
        </w:rPr>
        <w:t xml:space="preserve"> извлек характеры и действия для своих повестей «Описания его (Гоголя) не имеют ни верности, ни полноты, ни смелости</w:t>
      </w:r>
      <w:proofErr w:type="gramStart"/>
      <w:r w:rsidRPr="00A56DFF">
        <w:rPr>
          <w:sz w:val="20"/>
          <w:szCs w:val="20"/>
        </w:rPr>
        <w:t>.».</w:t>
      </w:r>
      <w:proofErr w:type="gramEnd"/>
    </w:p>
    <w:p w:rsidR="0084537B" w:rsidRPr="00A7237E" w:rsidRDefault="00A7237E" w:rsidP="00A7237E">
      <w:pPr>
        <w:pStyle w:val="a3"/>
        <w:numPr>
          <w:ilvl w:val="0"/>
          <w:numId w:val="1"/>
        </w:numPr>
        <w:ind w:left="0" w:right="-284" w:firstLine="0"/>
      </w:pPr>
      <w:r w:rsidRPr="00A7237E">
        <w:rPr>
          <w:b/>
          <w:sz w:val="20"/>
          <w:szCs w:val="20"/>
        </w:rPr>
        <w:t xml:space="preserve">Критик </w:t>
      </w:r>
      <w:r w:rsidR="0084537B" w:rsidRPr="00A7237E">
        <w:rPr>
          <w:b/>
          <w:sz w:val="20"/>
          <w:szCs w:val="20"/>
        </w:rPr>
        <w:t>Белинский</w:t>
      </w:r>
      <w:r w:rsidR="0084537B" w:rsidRPr="00A7237E">
        <w:rPr>
          <w:sz w:val="20"/>
          <w:szCs w:val="20"/>
        </w:rPr>
        <w:t xml:space="preserve"> говорит: «Гоголь сделался известным своими «Вечерами на хуторе». Это были поэтические очерки Малороссии, очерки полные жизни и очарования. Всё, что может иметь природа прекрасного, сельская жизнь простолюдинов обольстительного, всё, что народ может иметь оригинального, типического, всё это радужными цветами блестит в этих первых поэтических грезах </w:t>
      </w:r>
      <w:proofErr w:type="gramStart"/>
      <w:r w:rsidR="0084537B" w:rsidRPr="00A7237E">
        <w:rPr>
          <w:sz w:val="20"/>
          <w:szCs w:val="20"/>
        </w:rPr>
        <w:t>г</w:t>
      </w:r>
      <w:proofErr w:type="gramEnd"/>
      <w:r w:rsidR="0084537B" w:rsidRPr="00A7237E">
        <w:rPr>
          <w:sz w:val="20"/>
          <w:szCs w:val="20"/>
        </w:rPr>
        <w:t>. Гоголя. Это была поэзия юная, свежая, благоуханная».</w:t>
      </w:r>
    </w:p>
    <w:p w:rsidR="00A7237E" w:rsidRDefault="00A7237E" w:rsidP="00A7237E">
      <w:pPr>
        <w:ind w:right="-284"/>
      </w:pPr>
      <w:r>
        <w:t>Задание</w:t>
      </w:r>
    </w:p>
    <w:p w:rsidR="00A7237E" w:rsidRDefault="00A7237E" w:rsidP="00A7237E">
      <w:pPr>
        <w:pStyle w:val="a3"/>
        <w:numPr>
          <w:ilvl w:val="0"/>
          <w:numId w:val="2"/>
        </w:numPr>
        <w:ind w:right="-284"/>
      </w:pPr>
      <w:r>
        <w:t>Прочитать отрывки из критических статей современников Гоголя</w:t>
      </w:r>
    </w:p>
    <w:p w:rsidR="00A7237E" w:rsidRDefault="00A7237E" w:rsidP="00A7237E">
      <w:pPr>
        <w:pStyle w:val="a3"/>
        <w:numPr>
          <w:ilvl w:val="0"/>
          <w:numId w:val="2"/>
        </w:numPr>
        <w:ind w:right="-284"/>
      </w:pPr>
      <w:r>
        <w:t>Поставить + около положительных (хвалебных отзывов) и – около отрицательных (ругательных отзывов)</w:t>
      </w:r>
    </w:p>
    <w:p w:rsidR="00A7237E" w:rsidRDefault="00A7237E" w:rsidP="00A7237E">
      <w:pPr>
        <w:pStyle w:val="a3"/>
        <w:numPr>
          <w:ilvl w:val="0"/>
          <w:numId w:val="2"/>
        </w:numPr>
        <w:ind w:right="-284"/>
      </w:pPr>
      <w:r>
        <w:t>Представьте себе, что вы тоже современник Гоголя. Что у вас нет интернета, телевидения, дома у вас есть немного книг, в которых почти</w:t>
      </w:r>
      <w:r w:rsidR="008F452C">
        <w:t xml:space="preserve"> нет картинок. Из всей русской литературы вы знакомы только с Крыловым и Пушкиным, знаете  Ломоносова и Державина, которые писали оды тяжелым литературным языком, на котором никто не разговаривал. Представили? Тогда напишите о Гоголе критическую статью (не меньше страницы</w:t>
      </w:r>
      <w:proofErr w:type="gramStart"/>
      <w:r w:rsidR="008F452C">
        <w:t>)т</w:t>
      </w:r>
      <w:proofErr w:type="gramEnd"/>
      <w:r w:rsidR="008F452C">
        <w:t xml:space="preserve">ак, как будто вы его современник. Напишите, что вас больше всего поразило. Поругайте и похвалите Гоголя. Обращайтесь к нему господин Гоголь или издатель Рудый </w:t>
      </w:r>
      <w:proofErr w:type="spellStart"/>
      <w:r w:rsidR="008F452C">
        <w:t>Панько</w:t>
      </w:r>
      <w:proofErr w:type="spellEnd"/>
      <w:r w:rsidR="008F452C">
        <w:t>. Постарайтесь выдержать стиль критической статьи того времени (см</w:t>
      </w:r>
      <w:proofErr w:type="gramStart"/>
      <w:r w:rsidR="008F452C">
        <w:t>.в</w:t>
      </w:r>
      <w:proofErr w:type="gramEnd"/>
      <w:r w:rsidR="008F452C">
        <w:t>ыше). Статью напишите на отдельно листочке без исправлений. К листочку должен быть приложен черновик</w:t>
      </w:r>
    </w:p>
    <w:sectPr w:rsidR="00A7237E" w:rsidSect="0084537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251E"/>
    <w:multiLevelType w:val="hybridMultilevel"/>
    <w:tmpl w:val="6F2A0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35FEE"/>
    <w:multiLevelType w:val="hybridMultilevel"/>
    <w:tmpl w:val="A4C00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537B"/>
    <w:rsid w:val="003B6AFD"/>
    <w:rsid w:val="0084537B"/>
    <w:rsid w:val="008F452C"/>
    <w:rsid w:val="00A56DFF"/>
    <w:rsid w:val="00A7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2016-01-28T18:50:00Z</dcterms:created>
  <dcterms:modified xsi:type="dcterms:W3CDTF">2016-01-28T19:33:00Z</dcterms:modified>
</cp:coreProperties>
</file>