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56" w:rsidRDefault="006D6256" w:rsidP="006D6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D91">
        <w:rPr>
          <w:rFonts w:ascii="Times New Roman" w:hAnsi="Times New Roman" w:cs="Times New Roman"/>
          <w:color w:val="333333"/>
          <w:sz w:val="24"/>
          <w:szCs w:val="24"/>
        </w:rPr>
        <w:t>Образ Автора</w:t>
      </w:r>
      <w:r w:rsidRPr="00217D91">
        <w:rPr>
          <w:rFonts w:ascii="Times New Roman" w:eastAsia="Times New Roman" w:hAnsi="Times New Roman" w:cs="Times New Roman"/>
          <w:color w:val="333333"/>
          <w:sz w:val="24"/>
          <w:szCs w:val="24"/>
        </w:rPr>
        <w:br w:type="textWrapping" w:clear="all"/>
      </w:r>
    </w:p>
    <w:p w:rsidR="006D6256" w:rsidRDefault="006D6256" w:rsidP="006D6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D91">
        <w:rPr>
          <w:rFonts w:ascii="Times New Roman" w:hAnsi="Times New Roman" w:cs="Times New Roman"/>
          <w:sz w:val="24"/>
          <w:szCs w:val="24"/>
        </w:rPr>
        <w:t xml:space="preserve">У Автора особое место в романе: он повествователь, рассказчик, и он </w:t>
      </w:r>
      <w:r w:rsidRPr="00217D91">
        <w:rPr>
          <w:rFonts w:ascii="Times New Roman" w:hAnsi="Times New Roman" w:cs="Times New Roman"/>
          <w:b/>
          <w:sz w:val="24"/>
          <w:szCs w:val="24"/>
        </w:rPr>
        <w:t>одновременно</w:t>
      </w:r>
      <w:r w:rsidRPr="00217D91">
        <w:rPr>
          <w:rFonts w:ascii="Times New Roman" w:hAnsi="Times New Roman" w:cs="Times New Roman"/>
          <w:sz w:val="24"/>
          <w:szCs w:val="24"/>
        </w:rPr>
        <w:t xml:space="preserve"> герой романа (он встречается с Онегиным, хранит письмо Татьяны).</w:t>
      </w:r>
      <w:r>
        <w:rPr>
          <w:rFonts w:ascii="Times New Roman" w:hAnsi="Times New Roman" w:cs="Times New Roman"/>
          <w:sz w:val="24"/>
          <w:szCs w:val="24"/>
        </w:rPr>
        <w:t xml:space="preserve"> Автор то приближается к героям, делает себя их знакомым, то отдаляется от них, напоминает читателю, что он все выдумал. Исследователи говорят, что в «ЕО» два романа – «роман героев» и «роман Автора». Чаще всего между высказываниями Автора и жизнью героев возникают композиционные и смысловые параллели: поступок или характеристика героя рождают у Автора отклик, заставляют его заговорить о том, что его волнует.</w:t>
      </w:r>
    </w:p>
    <w:p w:rsidR="006D6256" w:rsidRDefault="006D6256" w:rsidP="006D62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Главную роль в создании образа автора создают АВТОРСКИЕ ОТСТУПЛЕНИЯ. Их можно разделить на несколько групп:</w:t>
      </w:r>
    </w:p>
    <w:p w:rsidR="006D6256" w:rsidRDefault="006D6256" w:rsidP="006D62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3B0B">
        <w:rPr>
          <w:rFonts w:ascii="Times New Roman" w:hAnsi="Times New Roman" w:cs="Times New Roman"/>
          <w:b/>
          <w:sz w:val="24"/>
          <w:szCs w:val="24"/>
        </w:rPr>
        <w:t>Лирические и философские</w:t>
      </w:r>
      <w:r>
        <w:rPr>
          <w:rFonts w:ascii="Times New Roman" w:hAnsi="Times New Roman" w:cs="Times New Roman"/>
          <w:sz w:val="24"/>
          <w:szCs w:val="24"/>
        </w:rPr>
        <w:t xml:space="preserve">. Их больше всего. В них открывается духовный мир Автора: это голос мудрого поэта, много повидавшего и испытавшего в жизни. Он изведал все, из чего складывается жизнь человека: сильные, возвышенные чувства и холод сомнений и разочарований, сладость любви и творчества и тоску житейской суеты. Он то молодой, озорной, то насмешливый,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ироничный..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Автора привлекают женщины и вино, дружеское общение, театр, балы, стихи и романы, но он же и говорит про себя: </w:t>
      </w:r>
    </w:p>
    <w:p w:rsidR="006D6256" w:rsidRDefault="006D6256" w:rsidP="006D6256">
      <w:pPr>
        <w:pStyle w:val="a3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Я был рожден для жизни мирной,</w:t>
      </w:r>
    </w:p>
    <w:p w:rsidR="006D6256" w:rsidRDefault="006D6256" w:rsidP="006D6256">
      <w:pPr>
        <w:pStyle w:val="a3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Для деревенской тишины:</w:t>
      </w:r>
    </w:p>
    <w:p w:rsidR="006D6256" w:rsidRDefault="006D6256" w:rsidP="006D6256">
      <w:pPr>
        <w:pStyle w:val="a3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глуши звучнее голос лирный,</w:t>
      </w:r>
    </w:p>
    <w:p w:rsidR="006D6256" w:rsidRDefault="006D6256" w:rsidP="006D6256">
      <w:pPr>
        <w:pStyle w:val="a3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Живее творческие сны</w:t>
      </w:r>
    </w:p>
    <w:p w:rsidR="006D6256" w:rsidRDefault="006D6256" w:rsidP="006D6256">
      <w:pPr>
        <w:pStyle w:val="a3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Сквозная тема философских размышлений: молодость и зрелость, тема взросления человека, в первую очередь – духовного.</w:t>
      </w:r>
    </w:p>
    <w:p w:rsidR="006D6256" w:rsidRPr="00041471" w:rsidRDefault="006D6256" w:rsidP="006D62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Отступления, связанные темой литературной полемики</w:t>
      </w:r>
      <w:r w:rsidRPr="0004147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Автор включается в споры о русском литературном языке, полемизирует с критиками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своим другом Кюхельбекером) – определяет свою литературную позицию. </w:t>
      </w:r>
    </w:p>
    <w:p w:rsidR="006D6256" w:rsidRPr="00545D19" w:rsidRDefault="006D6256" w:rsidP="006D62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5D19">
        <w:rPr>
          <w:rFonts w:ascii="Times New Roman" w:hAnsi="Times New Roman" w:cs="Times New Roman"/>
          <w:sz w:val="24"/>
          <w:szCs w:val="24"/>
        </w:rPr>
        <w:t>В ряде отступлений Автор иронизирует или даже высмеивает чуждые ему представления о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Чем меньше женщину мы любим, тем больше нравимся мы ей…» (4 глава, 7-8 строфа), «Наверно, вы не раз видали уездной барышни альбом…», «Блажен, кто смолоду был молод…». Автор высмеивает пошлость, лицемерие, зависть, душевную лень и разврат, замаскированные светской благовоспитанностью. Такие отступления можно назвать </w:t>
      </w:r>
      <w:r>
        <w:rPr>
          <w:rFonts w:ascii="Times New Roman" w:hAnsi="Times New Roman" w:cs="Times New Roman"/>
          <w:b/>
          <w:sz w:val="24"/>
          <w:szCs w:val="24"/>
        </w:rPr>
        <w:t>ироническими.</w:t>
      </w:r>
      <w:r>
        <w:rPr>
          <w:rFonts w:ascii="Times New Roman" w:hAnsi="Times New Roman" w:cs="Times New Roman"/>
          <w:sz w:val="24"/>
          <w:szCs w:val="24"/>
        </w:rPr>
        <w:t xml:space="preserve"> Они показывают авторский идеал (методом «от противного»</w:t>
      </w:r>
      <w:proofErr w:type="gramStart"/>
      <w:r>
        <w:rPr>
          <w:rFonts w:ascii="Times New Roman" w:hAnsi="Times New Roman" w:cs="Times New Roman"/>
          <w:sz w:val="24"/>
          <w:szCs w:val="24"/>
        </w:rPr>
        <w:t>):  Автор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верен свободе, дружбе, чести, ищет в людях душевную искренность и простоту. </w:t>
      </w:r>
    </w:p>
    <w:p w:rsidR="006D6256" w:rsidRPr="008E2406" w:rsidRDefault="006D6256" w:rsidP="006D62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45D19">
        <w:rPr>
          <w:rFonts w:ascii="Times New Roman" w:hAnsi="Times New Roman" w:cs="Times New Roman"/>
          <w:b/>
          <w:sz w:val="24"/>
          <w:szCs w:val="24"/>
        </w:rPr>
        <w:t>Автобиографические отступления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5D19">
        <w:rPr>
          <w:rFonts w:ascii="Times New Roman" w:hAnsi="Times New Roman" w:cs="Times New Roman"/>
          <w:sz w:val="24"/>
          <w:szCs w:val="24"/>
        </w:rPr>
        <w:t xml:space="preserve">Во многих отступлениях Автор предстает как петербургский поэт, современник героев романа. О его судьбе читатель узнает немного: учился в лицее, жил в Петербурге, отправлен на юг, потом деревня, Москва и снова Петербург (факты реальной биографии Пушкина). Все это «обмолвки», намеки. </w:t>
      </w:r>
      <w:r>
        <w:rPr>
          <w:rFonts w:ascii="Times New Roman" w:hAnsi="Times New Roman" w:cs="Times New Roman"/>
          <w:sz w:val="24"/>
          <w:szCs w:val="24"/>
        </w:rPr>
        <w:t xml:space="preserve">Все эти биографические детали часто «зашифрованы» в литературно-полемических отступлениях. </w:t>
      </w:r>
    </w:p>
    <w:p w:rsidR="006D6256" w:rsidRPr="008E2406" w:rsidRDefault="006D6256" w:rsidP="006D62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    Вывод, итог: полнота духовной жизни, способность к целостному восприятию мира в единстве светлых и темных сторон – главные черты личности Автора, отличающие его от героев романа. Именно в Авторе Пушкин воплотил свой идеал человека и поэта (а не в Онегине и не в Ленском). Не зря образу Автора посвящено в романе больше строф, чем образу Евгения Онегина, чье имя вынесено в заглавие романа. Именно Автор – скрытый и при этом главный его герой</w:t>
      </w:r>
    </w:p>
    <w:p w:rsidR="00417AA6" w:rsidRDefault="00417AA6">
      <w:bookmarkStart w:id="0" w:name="_GoBack"/>
      <w:bookmarkEnd w:id="0"/>
    </w:p>
    <w:sectPr w:rsidR="00417AA6" w:rsidSect="00217D9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D8"/>
    <w:multiLevelType w:val="hybridMultilevel"/>
    <w:tmpl w:val="FF60988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9475BA"/>
    <w:multiLevelType w:val="hybridMultilevel"/>
    <w:tmpl w:val="ABE60DDC"/>
    <w:lvl w:ilvl="0" w:tplc="2728AD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56"/>
    <w:rsid w:val="00417AA6"/>
    <w:rsid w:val="006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51604-85F4-429A-AECB-00D2CC29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2018-04-25T21:58:00Z</dcterms:created>
  <dcterms:modified xsi:type="dcterms:W3CDTF">2018-04-25T21:58:00Z</dcterms:modified>
</cp:coreProperties>
</file>