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A3" w:rsidRDefault="00037389" w:rsidP="00037389">
      <w:pPr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37389">
        <w:rPr>
          <w:rFonts w:ascii="Times New Roman" w:hAnsi="Times New Roman" w:cs="Times New Roman"/>
          <w:b/>
          <w:sz w:val="28"/>
          <w:szCs w:val="26"/>
        </w:rPr>
        <w:t>Двусоставные предложения. Главные члены предложения</w:t>
      </w:r>
    </w:p>
    <w:p w:rsidR="00037389" w:rsidRPr="00037389" w:rsidRDefault="00037389" w:rsidP="00037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структуре простые предложения делятся </w:t>
      </w:r>
      <w:proofErr w:type="gramStart"/>
      <w:r w:rsidRPr="00037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037389">
        <w:rPr>
          <w:rFonts w:ascii="Times New Roman" w:eastAsia="Times New Roman" w:hAnsi="Times New Roman" w:cs="Times New Roman"/>
          <w:sz w:val="26"/>
          <w:szCs w:val="26"/>
          <w:lang w:eastAsia="ru-RU"/>
        </w:rPr>
        <w:t> двусоставные и односоставные.</w:t>
      </w:r>
    </w:p>
    <w:p w:rsidR="00037389" w:rsidRPr="00037389" w:rsidRDefault="00037389" w:rsidP="00037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двусоставном предложении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сть два главных члена — подлежащ</w:t>
      </w:r>
      <w:r w:rsidRPr="00037389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и сказуемое.</w:t>
      </w:r>
    </w:p>
    <w:p w:rsidR="00037389" w:rsidRPr="00037389" w:rsidRDefault="00037389" w:rsidP="0003738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389" w:rsidRDefault="00037389" w:rsidP="0003738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ПОДЛЕЖАЩЕЕ</w:t>
      </w:r>
    </w:p>
    <w:p w:rsidR="001A3CEE" w:rsidRDefault="00037389" w:rsidP="00A85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389">
        <w:rPr>
          <w:rFonts w:ascii="Times New Roman" w:hAnsi="Times New Roman" w:cs="Times New Roman"/>
          <w:b/>
          <w:bCs/>
          <w:sz w:val="26"/>
          <w:szCs w:val="26"/>
        </w:rPr>
        <w:t>Подлежащее </w:t>
      </w:r>
      <w:r w:rsidRPr="00037389">
        <w:rPr>
          <w:rFonts w:ascii="Times New Roman" w:hAnsi="Times New Roman" w:cs="Times New Roman"/>
          <w:sz w:val="26"/>
          <w:szCs w:val="26"/>
        </w:rPr>
        <w:t xml:space="preserve">— это главный член </w:t>
      </w:r>
      <w:r w:rsidRPr="00037389">
        <w:rPr>
          <w:rFonts w:ascii="Times New Roman" w:hAnsi="Times New Roman" w:cs="Times New Roman"/>
          <w:sz w:val="26"/>
          <w:szCs w:val="26"/>
          <w:u w:val="single"/>
        </w:rPr>
        <w:t>двусоставного</w:t>
      </w:r>
      <w:r w:rsidRPr="00037389">
        <w:rPr>
          <w:rFonts w:ascii="Times New Roman" w:hAnsi="Times New Roman" w:cs="Times New Roman"/>
          <w:sz w:val="26"/>
          <w:szCs w:val="26"/>
        </w:rPr>
        <w:t xml:space="preserve"> предложения, обозначающий предмет речи.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037389">
        <w:rPr>
          <w:rFonts w:ascii="Times New Roman" w:hAnsi="Times New Roman" w:cs="Times New Roman"/>
          <w:sz w:val="26"/>
          <w:szCs w:val="26"/>
        </w:rPr>
        <w:t>твечает на вопрос именительного падежа (кто? что?).</w:t>
      </w:r>
      <w:r w:rsidR="00DC1559">
        <w:rPr>
          <w:rFonts w:ascii="Times New Roman" w:hAnsi="Times New Roman" w:cs="Times New Roman"/>
          <w:sz w:val="26"/>
          <w:szCs w:val="26"/>
        </w:rPr>
        <w:t xml:space="preserve"> В роли подлежащего могут выступать все части речи.</w:t>
      </w:r>
    </w:p>
    <w:p w:rsidR="001A3CEE" w:rsidRDefault="00037389" w:rsidP="001A3C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7389">
        <w:rPr>
          <w:rFonts w:ascii="Times New Roman" w:hAnsi="Times New Roman" w:cs="Times New Roman"/>
          <w:b/>
          <w:sz w:val="26"/>
          <w:szCs w:val="26"/>
        </w:rPr>
        <w:t>Внимание!</w:t>
      </w:r>
      <w:r>
        <w:rPr>
          <w:rFonts w:ascii="Times New Roman" w:hAnsi="Times New Roman" w:cs="Times New Roman"/>
          <w:sz w:val="26"/>
          <w:szCs w:val="26"/>
        </w:rPr>
        <w:t xml:space="preserve"> Не путать И.п. и В.п.</w:t>
      </w:r>
    </w:p>
    <w:p w:rsidR="00037389" w:rsidRPr="001A3CEE" w:rsidRDefault="00037389" w:rsidP="001A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389">
        <w:rPr>
          <w:rFonts w:ascii="Times New Roman" w:hAnsi="Times New Roman" w:cs="Times New Roman"/>
          <w:sz w:val="26"/>
          <w:szCs w:val="26"/>
          <w:u w:val="single"/>
        </w:rPr>
        <w:t>Сравни</w:t>
      </w:r>
      <w:r w:rsidRPr="00037389">
        <w:rPr>
          <w:rFonts w:ascii="Times New Roman" w:hAnsi="Times New Roman" w:cs="Times New Roman"/>
          <w:sz w:val="26"/>
          <w:szCs w:val="26"/>
        </w:rPr>
        <w:t>: </w:t>
      </w:r>
      <w:r w:rsidRPr="00037389">
        <w:rPr>
          <w:rFonts w:ascii="Times New Roman" w:hAnsi="Times New Roman" w:cs="Times New Roman"/>
          <w:i/>
          <w:iCs/>
          <w:sz w:val="26"/>
          <w:szCs w:val="26"/>
        </w:rPr>
        <w:t>На столе лежит </w:t>
      </w:r>
      <w:r w:rsidRPr="00037389">
        <w:rPr>
          <w:rFonts w:ascii="Times New Roman" w:hAnsi="Times New Roman" w:cs="Times New Roman"/>
          <w:i/>
          <w:sz w:val="26"/>
          <w:szCs w:val="26"/>
        </w:rPr>
        <w:t>карандаш (книга)</w:t>
      </w:r>
      <w:r w:rsidRPr="00037389">
        <w:rPr>
          <w:rFonts w:ascii="Times New Roman" w:hAnsi="Times New Roman" w:cs="Times New Roman"/>
          <w:sz w:val="26"/>
          <w:szCs w:val="26"/>
        </w:rPr>
        <w:t xml:space="preserve"> – именительный падеж;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389">
        <w:rPr>
          <w:rFonts w:ascii="Times New Roman" w:hAnsi="Times New Roman" w:cs="Times New Roman"/>
          <w:i/>
          <w:sz w:val="26"/>
          <w:szCs w:val="26"/>
        </w:rPr>
        <w:t>Я вижу карандаш (книгу)</w:t>
      </w:r>
      <w:r w:rsidRPr="00037389">
        <w:rPr>
          <w:rFonts w:ascii="Times New Roman" w:hAnsi="Times New Roman" w:cs="Times New Roman"/>
          <w:sz w:val="26"/>
          <w:szCs w:val="26"/>
        </w:rPr>
        <w:t xml:space="preserve"> – винительный падеж.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10357A" w:rsidRDefault="0010357A" w:rsidP="00037389">
      <w:pPr>
        <w:spacing w:after="0" w:line="24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</w:p>
    <w:p w:rsidR="0010357A" w:rsidRPr="00DC1559" w:rsidRDefault="0010357A" w:rsidP="00DC1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57A">
        <w:rPr>
          <w:rFonts w:ascii="Times New Roman" w:hAnsi="Times New Roman" w:cs="Times New Roman"/>
          <w:b/>
          <w:sz w:val="26"/>
          <w:szCs w:val="26"/>
        </w:rPr>
        <w:t>Способы выражения подлежащего</w:t>
      </w:r>
    </w:p>
    <w:p w:rsidR="001A3CEE" w:rsidRDefault="001A3CEE" w:rsidP="0010357A">
      <w:pPr>
        <w:spacing w:after="0" w:line="240" w:lineRule="auto"/>
        <w:jc w:val="center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5300"/>
      </w:tblGrid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Подлежащее выражено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CEE" w:rsidRPr="001A3CEE" w:rsidRDefault="001A3CEE" w:rsidP="001A3CE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Например: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Именем существительным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Старший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сын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(кто?)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уехал в столицу.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Местоимением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Он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(кто?)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уехал в столицу.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Прилагательным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Старший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(кто?)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уехал в столицу.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Числительным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Двое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(кто?)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уехали в столицу.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Причастием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Поднявший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(кто?)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меч от меча и погибнет.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Неопределенной формой глагола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Любить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(что?)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– это прекрасно.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 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Жить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(что?) –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родине служить.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  <w:r w:rsidRPr="00DC15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Неизменяемая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(знаменательная или служебная) </w:t>
            </w:r>
            <w:r w:rsidRPr="00DC15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часть речи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значении имени существительного</w:t>
            </w:r>
          </w:p>
          <w:p w:rsidR="001A3CEE" w:rsidRDefault="00FE502B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0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Наречие</w:t>
            </w:r>
          </w:p>
          <w:p w:rsidR="00FE502B" w:rsidRPr="00FE502B" w:rsidRDefault="00FE502B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Предлог</w:t>
            </w:r>
          </w:p>
          <w:p w:rsidR="00DC1559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Союз</w:t>
            </w:r>
          </w:p>
          <w:p w:rsidR="00DC1559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Частица</w:t>
            </w:r>
          </w:p>
          <w:p w:rsidR="00DC1559" w:rsidRDefault="00DC1559" w:rsidP="00FE50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Pr="001A3CEE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Междометие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Default="00A46E5C" w:rsidP="00A4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:rsidR="001A3CEE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Default="00A46E5C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Настало и роковое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послезавтра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(что?).</w:t>
            </w:r>
          </w:p>
          <w:p w:rsidR="00FE502B" w:rsidRDefault="00FE502B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«</w:t>
            </w:r>
            <w:proofErr w:type="gramStart"/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В</w:t>
            </w:r>
            <w:proofErr w:type="gramEnd"/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»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(что?) </w:t>
            </w: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является предлогом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C1559" w:rsidRP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559" w:rsidRP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«А»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(что?) – </w:t>
            </w: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противительный союз.</w:t>
            </w:r>
          </w:p>
          <w:p w:rsidR="00DC1559" w:rsidRP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559" w:rsidRP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«Не»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(что?) </w:t>
            </w: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глаголами пишется отдельно.</w:t>
            </w:r>
          </w:p>
          <w:p w:rsidR="001A3CEE" w:rsidRPr="001A3CEE" w:rsidRDefault="00DC1559" w:rsidP="00FE502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Неслось со всех сторон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«ау»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(что?).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</w:t>
            </w:r>
            <w:r w:rsidRPr="001A3C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Синтаксически неделимым сочетанием слов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существ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 </w:t>
            </w:r>
            <w:proofErr w:type="spell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местоим</w:t>
            </w:r>
            <w:proofErr w:type="spell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Им. п. + существ. или </w:t>
            </w:r>
            <w:proofErr w:type="spell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местоим</w:t>
            </w:r>
            <w:proofErr w:type="spell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</w:t>
            </w:r>
            <w:proofErr w:type="spell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</w:t>
            </w:r>
            <w:proofErr w:type="spell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п. с предлогом </w:t>
            </w:r>
            <w:r w:rsidRPr="001A3C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</w:t>
            </w:r>
          </w:p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</w:t>
            </w:r>
            <w:proofErr w:type="spell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</w:t>
            </w:r>
            <w:proofErr w:type="spell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числит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Им. п. + существ. в Р. п.</w:t>
            </w:r>
          </w:p>
          <w:p w:rsid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много, мало, несколько, сколько + существ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 п.</w:t>
            </w:r>
          </w:p>
          <w:p w:rsidR="00DC1559" w:rsidRPr="001A3CEE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устойчивым сочетанием (названия)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Pr="00DC1559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Отец с сыном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отправились на стадион. Мы с ним были тут вчера.</w:t>
            </w:r>
          </w:p>
          <w:p w:rsidR="001A3CEE" w:rsidRPr="001A3CEE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A3CEE" w:rsidRPr="00DC1559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Шли 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два приятеля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DC1559" w:rsidRPr="001A3CEE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A3CEE" w:rsidRPr="00DC1559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Несколько человек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  <w:r w:rsid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толпилось у подъезда.</w:t>
            </w:r>
          </w:p>
          <w:p w:rsidR="00DC1559" w:rsidRPr="001A3CEE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A3CEE" w:rsidRPr="001A3CEE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Анютины глазки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росли около крыльца</w:t>
            </w:r>
          </w:p>
        </w:tc>
      </w:tr>
    </w:tbl>
    <w:p w:rsidR="001A3CEE" w:rsidRDefault="00DC1559" w:rsidP="00DC155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СКАЗУЕМОЕ</w:t>
      </w:r>
    </w:p>
    <w:p w:rsidR="00DC1559" w:rsidRDefault="00DC1559" w:rsidP="00DC155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C1559" w:rsidRDefault="00DC1559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C15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Сказуемое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— главный член</w:t>
      </w:r>
      <w:r w:rsid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двусоставного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предложения, кото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 xml:space="preserve">рый </w:t>
      </w:r>
      <w:r w:rsid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обозначает действие, состояние или признак предмета, названный подлежащим.  О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твечает на во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просы «что делает предмет?», «каков предмет?», «что предмет</w:t>
      </w:r>
      <w:r w:rsid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такое?», «кто</w:t>
      </w:r>
      <w:r w:rsid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 такой?», «что происходит?».</w:t>
      </w:r>
    </w:p>
    <w:p w:rsidR="00B107AF" w:rsidRDefault="00B107AF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Сказуемое соотносится с подлежащим по смыслу и грамматически.</w:t>
      </w:r>
    </w:p>
    <w:p w:rsidR="00B107AF" w:rsidRDefault="00B107AF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107AF" w:rsidRDefault="00B107AF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Сказуемое выражает грамматическое значение одного из наклонений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B107AF" w:rsidRDefault="00B107AF" w:rsidP="00B107A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изъявительное наклонение (</w:t>
      </w: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настоящее, прошедшее, будущее время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условное наклонение;</w:t>
      </w:r>
    </w:p>
    <w:p w:rsidR="00B107AF" w:rsidRDefault="00B107AF" w:rsidP="00B107A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повелительное наклонение.</w:t>
      </w:r>
    </w:p>
    <w:p w:rsidR="00B107AF" w:rsidRPr="00B107AF" w:rsidRDefault="00B107AF" w:rsidP="00B107A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107AF" w:rsidRPr="00B107AF" w:rsidRDefault="00B107AF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Типы сказуемых:</w:t>
      </w:r>
    </w:p>
    <w:p w:rsidR="00B107AF" w:rsidRPr="00B107AF" w:rsidRDefault="00B107AF" w:rsidP="00B107AF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Простое глагольное сказуемое – </w:t>
      </w:r>
      <w:r w:rsidRPr="00B10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ПГС</w:t>
      </w:r>
    </w:p>
    <w:p w:rsidR="00B107AF" w:rsidRPr="00B107AF" w:rsidRDefault="00B107AF" w:rsidP="00B107AF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Составное глагольное сказуемое – </w:t>
      </w:r>
      <w:r w:rsidRPr="00B10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СГС</w:t>
      </w:r>
    </w:p>
    <w:p w:rsidR="00B107AF" w:rsidRPr="00B107AF" w:rsidRDefault="00B107AF" w:rsidP="00B107AF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Составное именное сказуемое – </w:t>
      </w:r>
      <w:r w:rsidRPr="00B10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</w:t>
      </w:r>
    </w:p>
    <w:p w:rsidR="00B107AF" w:rsidRDefault="00B107AF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107AF" w:rsidRDefault="00B107AF" w:rsidP="00B107AF">
      <w:pPr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Простое глагольное сказуемое (ПГС)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</w:t>
      </w:r>
    </w:p>
    <w:p w:rsidR="00B107AF" w:rsidRDefault="00B107AF" w:rsidP="00B107AF">
      <w:pPr>
        <w:spacing w:after="9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выражается глаголом в одном из наклонений. Выбор сказуемого в предложении определяется тем, какой отрезок действ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ительности отражает предложение.</w:t>
      </w:r>
    </w:p>
    <w:p w:rsidR="00B107AF" w:rsidRDefault="00B107AF" w:rsidP="00B107AF">
      <w:pPr>
        <w:spacing w:after="9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107AF" w:rsidRPr="00B107AF" w:rsidRDefault="00B107AF" w:rsidP="00B107AF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B107AF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Способы выражения простого глагольного сказуемого</w:t>
      </w:r>
    </w:p>
    <w:tbl>
      <w:tblPr>
        <w:tblW w:w="5000" w:type="pct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323"/>
        <w:gridCol w:w="5323"/>
      </w:tblGrid>
      <w:tr w:rsidR="00B107AF" w:rsidRPr="00B107AF" w:rsidTr="00B06BA5">
        <w:trPr>
          <w:tblHeader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B107AF" w:rsidRPr="00B107AF" w:rsidRDefault="00B107AF" w:rsidP="00B107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B107AF" w:rsidRPr="00B107AF" w:rsidRDefault="00B107AF" w:rsidP="00B107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B107AF" w:rsidRPr="00B107AF" w:rsidTr="00B06BA5">
        <w:tc>
          <w:tcPr>
            <w:tcW w:w="2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1.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Глагол в форме какого-либо наклонения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Наступает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хмурое утро.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Наступило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хмурое утро.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Сергей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будет поступать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театральное училище.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 с удовольствием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уехал бы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деревню.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Запишите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домашнее задание.</w:t>
            </w:r>
          </w:p>
        </w:tc>
      </w:tr>
      <w:tr w:rsidR="00B107AF" w:rsidRPr="00B107AF" w:rsidTr="00B06B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2.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Независимый инфинитив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Жить – родине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служить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07AF" w:rsidRPr="00B107AF" w:rsidTr="00B06B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3.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Междометные глагольные формы (усечённые формы глагола типа </w:t>
            </w:r>
            <w:proofErr w:type="gramStart"/>
            <w:r w:rsidRPr="00B107AF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бац</w:t>
            </w:r>
            <w:proofErr w:type="gramEnd"/>
            <w:r w:rsidRPr="00B107AF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хвать, прыг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Подруга каждая тут тихо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толк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подругу.</w:t>
            </w:r>
          </w:p>
        </w:tc>
      </w:tr>
      <w:tr w:rsidR="00B107AF" w:rsidRPr="00B107AF" w:rsidTr="00B06B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4.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Фразеологический оборот с главным словом – глаголом в спрягаемой форме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Команда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одержала победу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чемпионате.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 опять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лодыря гоняет</w:t>
            </w:r>
            <w:r w:rsidR="00B06BA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06BA5">
              <w:rPr>
                <w:rFonts w:ascii="inherit" w:eastAsia="Times New Roman" w:hAnsi="inherit" w:cs="Times New Roman"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06BA5">
              <w:rPr>
                <w:rFonts w:ascii="inherit" w:eastAsia="Times New Roman" w:hAnsi="inherit" w:cs="Times New Roman"/>
                <w:iCs/>
                <w:color w:val="000000"/>
                <w:sz w:val="24"/>
                <w:szCs w:val="24"/>
                <w:lang w:eastAsia="ru-RU"/>
              </w:rPr>
              <w:t>= бездельничает )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07AF" w:rsidRPr="00B107AF" w:rsidTr="00B06B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5.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 в спрягаемой форме + модальная частица (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да, пусть, пускай, давай, давайте, было, будто, как будто, как бы, словно, точно, едва ли, чуть не, только что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и др.)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06BA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Давай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я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поеду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 тобой.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Пусть уезжает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 отцом.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Да приснятся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тебе сладкие сны.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было пошёл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 двери, но вдруг остановился.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 комнате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как будто попахивало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гарью.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словно остолбенел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от испуга.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чуть не умер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 горя.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только что не кувыркался</w:t>
            </w:r>
            <w:r w:rsidR="00B06BA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06BA5" w:rsidRPr="006F359C" w:rsidRDefault="00B06BA5" w:rsidP="006F359C">
      <w:pPr>
        <w:spacing w:after="0" w:line="240" w:lineRule="auto"/>
        <w:jc w:val="center"/>
        <w:textAlignment w:val="baseline"/>
        <w:outlineLvl w:val="3"/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Обратите внимание!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1</w:t>
      </w:r>
      <w:r w:rsidRPr="006F35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) Форма сложного будущего времени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 (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буду писать; будут петь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и др.) – это простое глагольное сказуемое;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2) </w:t>
      </w:r>
      <w:r w:rsidRPr="006F359C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словно, будто, как будто, точно, как бы</w:t>
      </w:r>
      <w:r w:rsidRPr="006F35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при сказуемом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 – модальные частицы, а не сравнительные союзы, поэтому запятая перед ними не ставится (подлежащее со сказуемым никогда не разделяются запятой!);</w:t>
      </w:r>
    </w:p>
    <w:p w:rsid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3) </w:t>
      </w:r>
      <w:r w:rsidRPr="006F35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 xml:space="preserve">модальная </w:t>
      </w:r>
      <w:proofErr w:type="gramStart"/>
      <w:r w:rsidRPr="006F35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частица</w:t>
      </w:r>
      <w:proofErr w:type="gramEnd"/>
      <w:r w:rsidRPr="006F35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</w:t>
      </w:r>
      <w:r w:rsidRPr="006F359C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было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обозначает действие, начавшееся, но не свершившееся из-за каких-либо причин, непредвиденных обстоятельств, и запятыми (в отличие от вводных слов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бывает, бывало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со значением регулярной повторяемости действия) не выделяется.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Ср.: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Он, бывало, неделями в деревне не показывался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;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4) чтобы отличить </w:t>
      </w:r>
      <w:r w:rsidRPr="006F35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простое глагольное сказуемое, выраженное фразеологизмом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, от составного именного сказуемого, следует помнить: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а) 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u w:val="single"/>
          <w:lang w:eastAsia="ru-RU"/>
        </w:rPr>
        <w:t>фразеологизм часто можно заменить одним словом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: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одержать победу – победить; иметь значение – зн</w:t>
      </w:r>
      <w:r w:rsid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 xml:space="preserve">ачить; дать обещание – обещать 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и др.;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б) 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u w:val="single"/>
          <w:lang w:eastAsia="ru-RU"/>
        </w:rPr>
        <w:t xml:space="preserve">в простом глагольном сказуемом-фразеологизме глагол нельзя </w:t>
      </w:r>
      <w:proofErr w:type="gramStart"/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u w:val="single"/>
          <w:lang w:eastAsia="ru-RU"/>
        </w:rPr>
        <w:t>заменить на связку</w:t>
      </w:r>
      <w:proofErr w:type="gramEnd"/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u w:val="single"/>
          <w:lang w:eastAsia="ru-RU"/>
        </w:rPr>
        <w:t>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быть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, а в составном именном сказуемом – можно.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Ср.: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Он повесил нос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(ПГС) – нельзя: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Он был нос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;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Она сидела усталая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(СИС) –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Она была усталая; Он родился счастливым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(СИС) –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Он был счастливым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.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Примечание.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 В речи (особенно разговорной) могут встречаться различного </w:t>
      </w:r>
      <w:proofErr w:type="gramStart"/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рода</w:t>
      </w:r>
      <w:proofErr w:type="gramEnd"/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 </w:t>
      </w:r>
      <w:r w:rsidRPr="006F359C">
        <w:rPr>
          <w:rFonts w:ascii="Lato" w:eastAsia="Times New Roman" w:hAnsi="Lato" w:cs="Times New Roman"/>
          <w:b/>
          <w:bCs/>
          <w:i/>
          <w:color w:val="000000"/>
          <w:sz w:val="24"/>
          <w:szCs w:val="24"/>
          <w:u w:val="single"/>
          <w:lang w:eastAsia="ru-RU"/>
        </w:rPr>
        <w:t>осложнённые простые глагольные сказуемые с экспрессивным значением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Наиболее распространёнными среди них являются следующие:</w:t>
      </w:r>
      <w:proofErr w:type="gramEnd"/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1) сочетание двух глагольных форм с частицей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так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(</w:t>
      </w:r>
      <w:proofErr w:type="gramStart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Удружил так удружил</w:t>
      </w:r>
      <w:proofErr w:type="gramEnd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!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);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2) сочетание глагола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пойти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с другим глаголом в той же форме (</w:t>
      </w:r>
      <w:proofErr w:type="gramStart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Пойду</w:t>
      </w:r>
      <w:proofErr w:type="gramEnd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 xml:space="preserve"> позову маму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);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3) сочетание глагола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взять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с другим глаголом в той же форме в соединении с частицами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да, да и, и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(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 xml:space="preserve">Возьму вот и </w:t>
      </w:r>
      <w:proofErr w:type="gramStart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уеду</w:t>
      </w:r>
      <w:proofErr w:type="gramEnd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 завтра в деревню; возьму и уеду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– это не однородные сказуемые (!), а одно;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и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в данном случае – частица, не союз);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4) сочетание глагола с частицами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да как, знай (себе), ну и, так и, себе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(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А Иванушка знай себе держись; Я так и вскрикнула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);</w:t>
      </w:r>
    </w:p>
    <w:p w:rsidR="00B06BA5" w:rsidRPr="006F359C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5) сочетание глагола с однокоренной формой наречного типа (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Он её </w:t>
      </w:r>
      <w:proofErr w:type="gramStart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поедом</w:t>
      </w:r>
      <w:proofErr w:type="gramEnd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 xml:space="preserve"> ест; Она ревмя ревёт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). </w:t>
      </w:r>
    </w:p>
    <w:p w:rsidR="00B06BA5" w:rsidRPr="006F359C" w:rsidRDefault="006F359C" w:rsidP="006F359C">
      <w:pPr>
        <w:tabs>
          <w:tab w:val="left" w:pos="6780"/>
        </w:tabs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ab/>
      </w:r>
    </w:p>
    <w:p w:rsidR="006F359C" w:rsidRPr="006F359C" w:rsidRDefault="006F359C" w:rsidP="006F359C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6"/>
          <w:szCs w:val="24"/>
          <w:lang w:eastAsia="ru-RU"/>
        </w:rPr>
      </w:pPr>
      <w:r w:rsidRPr="006F359C">
        <w:rPr>
          <w:rFonts w:ascii="Lato" w:eastAsia="Times New Roman" w:hAnsi="Lato" w:cs="Times New Roman"/>
          <w:b/>
          <w:bCs/>
          <w:color w:val="000000"/>
          <w:sz w:val="26"/>
          <w:szCs w:val="24"/>
          <w:lang w:eastAsia="ru-RU"/>
        </w:rPr>
        <w:t>Если подлежащее – цельное, то есть синтаксически неделимое словосочетание (главное + зависимое слово):</w:t>
      </w:r>
    </w:p>
    <w:tbl>
      <w:tblPr>
        <w:tblW w:w="5014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1"/>
        <w:gridCol w:w="2253"/>
        <w:gridCol w:w="568"/>
        <w:gridCol w:w="3654"/>
      </w:tblGrid>
      <w:tr w:rsidR="00EE4D58" w:rsidRPr="006F359C" w:rsidTr="00A46E5C">
        <w:trPr>
          <w:trHeight w:val="267"/>
          <w:tblHeader/>
          <w:tblCellSpacing w:w="15" w:type="dxa"/>
        </w:trPr>
        <w:tc>
          <w:tcPr>
            <w:tcW w:w="193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04" w:type="pct"/>
            <w:gridSpan w:val="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0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Примеры</w:t>
            </w:r>
          </w:p>
        </w:tc>
      </w:tr>
      <w:tr w:rsidR="006F359C" w:rsidRPr="006F359C" w:rsidTr="00A46E5C">
        <w:trPr>
          <w:trHeight w:val="548"/>
          <w:tblCellSpacing w:w="15" w:type="dxa"/>
        </w:trPr>
        <w:tc>
          <w:tcPr>
            <w:tcW w:w="193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Имя в именительном падеже (наречие) + имя в родительном падеже</w:t>
            </w:r>
          </w:p>
        </w:tc>
        <w:tc>
          <w:tcPr>
            <w:tcW w:w="1050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Количественное значение</w:t>
            </w:r>
          </w:p>
        </w:tc>
        <w:tc>
          <w:tcPr>
            <w:tcW w:w="1958" w:type="pct"/>
            <w:gridSpan w:val="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Часть стульев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стояла у стены.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Много стульев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стояло у стены.</w:t>
            </w:r>
          </w:p>
        </w:tc>
      </w:tr>
      <w:tr w:rsidR="00EE4D58" w:rsidRPr="006F359C" w:rsidTr="00A46E5C">
        <w:trPr>
          <w:trHeight w:val="548"/>
          <w:tblCellSpacing w:w="15" w:type="dxa"/>
        </w:trPr>
        <w:tc>
          <w:tcPr>
            <w:tcW w:w="193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Имя в именительном падеже + имя в родительном падеже с предлогом </w:t>
            </w:r>
            <w:proofErr w:type="gramStart"/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1304" w:type="pct"/>
            <w:gridSpan w:val="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Избирательное значение</w:t>
            </w:r>
          </w:p>
        </w:tc>
        <w:tc>
          <w:tcPr>
            <w:tcW w:w="170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Каждый из нас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поедет в столицу.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Многие из нас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поедут в столицу.</w:t>
            </w:r>
          </w:p>
        </w:tc>
      </w:tr>
      <w:tr w:rsidR="00EE4D58" w:rsidRPr="006F359C" w:rsidTr="00A46E5C">
        <w:trPr>
          <w:trHeight w:val="1082"/>
          <w:tblCellSpacing w:w="15" w:type="dxa"/>
        </w:trPr>
        <w:tc>
          <w:tcPr>
            <w:tcW w:w="193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Имя в именительном падеже + имя в творительном падеже с предлогом </w:t>
            </w:r>
            <w:proofErr w:type="gramStart"/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(только при сказуемом – во множественном числе!)</w:t>
            </w:r>
          </w:p>
        </w:tc>
        <w:tc>
          <w:tcPr>
            <w:tcW w:w="1304" w:type="pct"/>
            <w:gridSpan w:val="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Значение совместности</w:t>
            </w:r>
          </w:p>
        </w:tc>
        <w:tc>
          <w:tcPr>
            <w:tcW w:w="170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Ср.: 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Мать с сыном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поедут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(мн. ч.) 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отдыхать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Мать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 сыном поедет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(ед. ч.) 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отдыхать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D58" w:rsidRPr="006F359C" w:rsidTr="00A46E5C">
        <w:trPr>
          <w:trHeight w:val="830"/>
          <w:tblCellSpacing w:w="15" w:type="dxa"/>
        </w:trPr>
        <w:tc>
          <w:tcPr>
            <w:tcW w:w="193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Существительные начало, середина, конец+ существительное в родительном падеже</w:t>
            </w:r>
          </w:p>
        </w:tc>
        <w:tc>
          <w:tcPr>
            <w:tcW w:w="1304" w:type="pct"/>
            <w:gridSpan w:val="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Фазисное значение</w:t>
            </w:r>
          </w:p>
        </w:tc>
        <w:tc>
          <w:tcPr>
            <w:tcW w:w="170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Стоял 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конец сентября</w:t>
            </w:r>
            <w:proofErr w:type="gramStart"/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E4D58" w:rsidRPr="006F359C" w:rsidTr="00A46E5C">
        <w:trPr>
          <w:trHeight w:val="1630"/>
          <w:tblCellSpacing w:w="15" w:type="dxa"/>
        </w:trPr>
        <w:tc>
          <w:tcPr>
            <w:tcW w:w="193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Существительное + согласуемое имя (фразеологизм, терминологическое сочетание и словосочетание с метафорическим значением)</w:t>
            </w:r>
          </w:p>
        </w:tc>
        <w:tc>
          <w:tcPr>
            <w:tcW w:w="1304" w:type="pct"/>
            <w:gridSpan w:val="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Члены словосочетания только в совокупности выражают единое или не членимое в данном контексте понятие</w:t>
            </w:r>
          </w:p>
        </w:tc>
        <w:tc>
          <w:tcPr>
            <w:tcW w:w="170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Млечный путь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разостлался по небу.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Белые мухи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(снежинки) 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кружили в небе.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Шапка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русых 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кудрей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колыхалась на его голове</w:t>
            </w:r>
            <w:proofErr w:type="gramStart"/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E4D58" w:rsidRPr="006F359C" w:rsidTr="00A46E5C">
        <w:trPr>
          <w:trHeight w:val="548"/>
          <w:tblCellSpacing w:w="15" w:type="dxa"/>
        </w:trPr>
        <w:tc>
          <w:tcPr>
            <w:tcW w:w="193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Неопределённое местоимение (от основ кто, что) + согласуемое имя</w:t>
            </w:r>
          </w:p>
        </w:tc>
        <w:tc>
          <w:tcPr>
            <w:tcW w:w="1304" w:type="pct"/>
            <w:gridSpan w:val="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Неопределённое значение</w:t>
            </w:r>
          </w:p>
        </w:tc>
        <w:tc>
          <w:tcPr>
            <w:tcW w:w="170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Что-то неприятное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было во всем его облике</w:t>
            </w:r>
            <w:proofErr w:type="gramStart"/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EE4D58" w:rsidRPr="00A46E5C" w:rsidRDefault="00EE4D58" w:rsidP="00A46E5C">
      <w:pPr>
        <w:jc w:val="center"/>
        <w:rPr>
          <w:rFonts w:ascii="Lato" w:eastAsia="Times New Roman" w:hAnsi="Lato" w:cs="Times New Roman"/>
          <w:b/>
          <w:bCs/>
          <w:kern w:val="36"/>
          <w:sz w:val="26"/>
          <w:szCs w:val="24"/>
          <w:lang w:eastAsia="ru-RU"/>
        </w:rPr>
      </w:pPr>
      <w:r>
        <w:rPr>
          <w:rFonts w:ascii="Lato" w:eastAsia="Times New Roman" w:hAnsi="Lato" w:cs="Times New Roman"/>
          <w:b/>
          <w:bCs/>
          <w:kern w:val="36"/>
          <w:sz w:val="26"/>
          <w:szCs w:val="24"/>
          <w:lang w:eastAsia="ru-RU"/>
        </w:rPr>
        <w:br w:type="page"/>
      </w:r>
      <w:r w:rsidR="00404D7A" w:rsidRPr="00404D7A">
        <w:rPr>
          <w:rFonts w:ascii="Lato" w:eastAsia="Times New Roman" w:hAnsi="Lato" w:cs="Times New Roman"/>
          <w:b/>
          <w:bCs/>
          <w:kern w:val="36"/>
          <w:sz w:val="26"/>
          <w:szCs w:val="24"/>
          <w:lang w:eastAsia="ru-RU"/>
        </w:rPr>
        <w:lastRenderedPageBreak/>
        <w:t>Составные сказуемые. Составное глагольное сказуемо</w:t>
      </w:r>
      <w:r w:rsidR="00A46E5C">
        <w:rPr>
          <w:rFonts w:ascii="Lato" w:eastAsia="Times New Roman" w:hAnsi="Lato" w:cs="Times New Roman"/>
          <w:b/>
          <w:bCs/>
          <w:kern w:val="36"/>
          <w:sz w:val="26"/>
          <w:szCs w:val="24"/>
          <w:lang w:eastAsia="ru-RU"/>
        </w:rPr>
        <w:t>е</w:t>
      </w:r>
    </w:p>
    <w:p w:rsidR="00404D7A" w:rsidRPr="00EE4D58" w:rsidRDefault="00404D7A" w:rsidP="00EE4D58">
      <w:pPr>
        <w:spacing w:after="0" w:line="240" w:lineRule="auto"/>
        <w:jc w:val="both"/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Составные сказуемые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 xml:space="preserve"> – это сказуемые, в которых лексическое значение и грамматическое значение (время и наклонение) выражаются разными словами. Лексическое значение выражено в основной части, а грамматическое значение (время и наклонение) – </w:t>
      </w:r>
      <w:proofErr w:type="gramStart"/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в</w:t>
      </w:r>
      <w:proofErr w:type="gramEnd"/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 xml:space="preserve"> вспомогательной части.</w:t>
      </w:r>
    </w:p>
    <w:p w:rsidR="00404D7A" w:rsidRPr="00404D7A" w:rsidRDefault="00404D7A" w:rsidP="00404D7A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Ср.: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запел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(ПГС). –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начал петь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(СГС);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болел два месяца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(ПГС). –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был болен два месяца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(СИС).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Составное глагольное сказуемое (СГС)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состоит из двух частей: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а) </w:t>
      </w: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вспомогательная часть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(глагол в спрягаемой форме) выражает грамматическое значение (время и наклонение);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br/>
        <w:t>б) </w:t>
      </w: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основная часть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(неопределённая форма глагола – инфинитив) выражает лексическое значение.</w:t>
      </w:r>
    </w:p>
    <w:p w:rsidR="00404D7A" w:rsidRPr="00404D7A" w:rsidRDefault="00404D7A" w:rsidP="00404D7A">
      <w:pPr>
        <w:pBdr>
          <w:top w:val="threeDEmboss" w:sz="6" w:space="0" w:color="CC0033"/>
          <w:left w:val="threeDEmboss" w:sz="6" w:space="0" w:color="CC0033"/>
          <w:bottom w:val="threeDEmboss" w:sz="6" w:space="0" w:color="CC0033"/>
          <w:right w:val="threeDEmboss" w:sz="6" w:space="0" w:color="CC0033"/>
        </w:pBd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СГС = вспомогательный глагол + инфинитив</w:t>
      </w:r>
    </w:p>
    <w:p w:rsidR="00404D7A" w:rsidRPr="00404D7A" w:rsidRDefault="00404D7A" w:rsidP="00404D7A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Например: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Я начал петь; Я хочу петь; Я боюсь петь.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Однако не любое сочетание спрягаемого глагола с инфинитивом является составным глагольным сказуемым! Для того чтобы такое сочетание было составным глагольным сказуемым, должно быть выполнено два условия:</w:t>
      </w:r>
    </w:p>
    <w:p w:rsidR="00404D7A" w:rsidRPr="00404D7A" w:rsidRDefault="00404D7A" w:rsidP="00404D7A">
      <w:pPr>
        <w:numPr>
          <w:ilvl w:val="0"/>
          <w:numId w:val="3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Вспомогательный глагол должен быть лексически неполнозначным, то есть его одного (без инфинитива) недостаточно, чтобы понять, о чем идёт речь в предложении.</w:t>
      </w:r>
    </w:p>
    <w:p w:rsidR="00404D7A" w:rsidRPr="00404D7A" w:rsidRDefault="00404D7A" w:rsidP="00404D7A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proofErr w:type="gramStart"/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C</w:t>
      </w:r>
      <w:proofErr w:type="gramEnd"/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р</w:t>
      </w:r>
      <w:proofErr w:type="spellEnd"/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.: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я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начал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 что делать?;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я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хочу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 что делать?.</w:t>
      </w:r>
    </w:p>
    <w:p w:rsidR="00404D7A" w:rsidRPr="00404D7A" w:rsidRDefault="00404D7A" w:rsidP="00404D7A">
      <w:pPr>
        <w:spacing w:after="9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Если в сочетании «глагол + инфинитив» глагол знаменательный, то он один является простым глагольным сказуемым, а инфинитив – второстепенный член предложения.</w:t>
      </w:r>
    </w:p>
    <w:p w:rsidR="00404D7A" w:rsidRPr="00404D7A" w:rsidRDefault="00404D7A" w:rsidP="00404D7A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Ср.: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Она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присела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(с какой целью?)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отдохнуть.</w:t>
      </w:r>
    </w:p>
    <w:p w:rsidR="00404D7A" w:rsidRPr="00404D7A" w:rsidRDefault="00404D7A" w:rsidP="00404D7A">
      <w:pPr>
        <w:numPr>
          <w:ilvl w:val="0"/>
          <w:numId w:val="3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Действие инфинитива должно относиться к подлежащему (это субъектный инфинитив). Если действие инфинитива относится к другому члену предложения (объектный инфинитив), то инфинитив не входит в состав сказуемого, а является второстепенным членом.</w:t>
      </w:r>
    </w:p>
    <w:p w:rsidR="00404D7A" w:rsidRPr="00404D7A" w:rsidRDefault="00404D7A" w:rsidP="00404D7A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Ср.: </w:t>
      </w:r>
      <w:r w:rsidRPr="00404D7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1.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Я хочу петь. Хочу петь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 составное глагольное сказуемое (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хочу – я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,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петь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буду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я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04D7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2.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Я просил её спеть. </w:t>
      </w:r>
      <w:proofErr w:type="gramStart"/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Просил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 простое глагольное сказуемое,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спеть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 дополнение (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просил – я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,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петь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будет –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она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  <w:proofErr w:type="gramEnd"/>
    </w:p>
    <w:p w:rsidR="00404D7A" w:rsidRPr="00404D7A" w:rsidRDefault="00404D7A" w:rsidP="00404D7A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Значения вспомогательного глагола</w:t>
      </w:r>
    </w:p>
    <w:tbl>
      <w:tblPr>
        <w:tblW w:w="5000" w:type="pct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2"/>
        <w:gridCol w:w="5104"/>
        <w:gridCol w:w="2900"/>
      </w:tblGrid>
      <w:tr w:rsidR="00404D7A" w:rsidRPr="00404D7A" w:rsidTr="00404D7A">
        <w:trPr>
          <w:tblHeader/>
        </w:trPr>
        <w:tc>
          <w:tcPr>
            <w:tcW w:w="1241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97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Типичные глаголы и фразеологизмы</w:t>
            </w:r>
          </w:p>
        </w:tc>
        <w:tc>
          <w:tcPr>
            <w:tcW w:w="1362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404D7A" w:rsidRPr="00404D7A" w:rsidTr="00404D7A">
        <w:tc>
          <w:tcPr>
            <w:tcW w:w="1241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Фазовое (начало, продолжение, конец действия)</w:t>
            </w:r>
          </w:p>
        </w:tc>
        <w:tc>
          <w:tcPr>
            <w:tcW w:w="2397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Начать, стать, пуститься, продолжать, кончить, остаться, перестать, бросить, прекратить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и др.</w:t>
            </w:r>
            <w:proofErr w:type="gramEnd"/>
          </w:p>
        </w:tc>
        <w:tc>
          <w:tcPr>
            <w:tcW w:w="1362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стал готовиться к отъезду.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продолжал готовиться к отъезду.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бросил курить.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 опять пустился рассуждать о тяготах сельской жизни.</w:t>
            </w:r>
          </w:p>
        </w:tc>
      </w:tr>
      <w:tr w:rsidR="00404D7A" w:rsidRPr="00404D7A" w:rsidTr="00404D7A">
        <w:tc>
          <w:tcPr>
            <w:tcW w:w="1241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Модальное значение (необходимость, желательность, способность, предрасположенность, эмоциональная оценка действия и т.п.)</w:t>
            </w:r>
          </w:p>
        </w:tc>
        <w:tc>
          <w:tcPr>
            <w:tcW w:w="2397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Мочь, уметь, желать, хотеть, мечтать, намереваться, отказываться, пытаться, стараться, рассчитывать, суметь, ухитриться, стараться, предполагать, привыкнуть, спешить, стесняться, терпеть, любить, ненавидеть, бояться, страшиться, трусить, стыдиться, задаться целью, гореть желанием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, иметь честь, иметь намерение.</w:t>
            </w:r>
            <w:proofErr w:type="gramEnd"/>
          </w:p>
        </w:tc>
        <w:tc>
          <w:tcPr>
            <w:tcW w:w="1362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 умею петь.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хочу петь.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боюсь петь.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люблю петь.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стыжусь петь.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</w:tbl>
    <w:p w:rsidR="00404D7A" w:rsidRPr="00404D7A" w:rsidRDefault="00404D7A" w:rsidP="00404D7A">
      <w:pPr>
        <w:spacing w:after="0" w:line="240" w:lineRule="auto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kern w:val="36"/>
          <w:sz w:val="28"/>
          <w:szCs w:val="28"/>
          <w:lang w:eastAsia="ru-RU"/>
        </w:rPr>
      </w:pPr>
      <w:r w:rsidRPr="00404D7A">
        <w:rPr>
          <w:rFonts w:ascii="Lato" w:eastAsia="Times New Roman" w:hAnsi="Lato" w:cs="Times New Roman"/>
          <w:b/>
          <w:bCs/>
          <w:kern w:val="36"/>
          <w:sz w:val="28"/>
          <w:szCs w:val="28"/>
          <w:lang w:eastAsia="ru-RU"/>
        </w:rPr>
        <w:lastRenderedPageBreak/>
        <w:t>Составное именное сказуемое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Составное именное сказуемое (СИС)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состоит из двух частей: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а) вспомогательная часть – </w:t>
      </w: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связка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(глагол в спрягаемой форме) выражает грамматическое значение (время и наклонение);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br/>
        <w:t>б) основная часть – </w:t>
      </w: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именная часть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(имя, наречие) выражает лексическое значение.</w:t>
      </w:r>
    </w:p>
    <w:p w:rsidR="00404D7A" w:rsidRPr="00404D7A" w:rsidRDefault="00404D7A" w:rsidP="00404D7A">
      <w:pPr>
        <w:pBdr>
          <w:top w:val="threeDEmboss" w:sz="6" w:space="0" w:color="CC0033"/>
          <w:left w:val="threeDEmboss" w:sz="6" w:space="0" w:color="CC0033"/>
          <w:bottom w:val="threeDEmboss" w:sz="6" w:space="0" w:color="CC0033"/>
          <w:right w:val="threeDEmboss" w:sz="6" w:space="0" w:color="CC0033"/>
        </w:pBd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СИС = связка + именная часть</w:t>
      </w:r>
    </w:p>
    <w:p w:rsidR="00404D7A" w:rsidRPr="00404D7A" w:rsidRDefault="00404D7A" w:rsidP="00404D7A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Примеры: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был врачом; Он стал врачом; Он был болен; Он был больным; Он был ранен; Он пришёл первым.</w:t>
      </w:r>
    </w:p>
    <w:p w:rsidR="00404D7A" w:rsidRPr="00404D7A" w:rsidRDefault="00404D7A" w:rsidP="00404D7A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 </w:t>
      </w:r>
    </w:p>
    <w:p w:rsidR="00404D7A" w:rsidRPr="00404D7A" w:rsidRDefault="00404D7A" w:rsidP="00404D7A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Виды глаголов-связок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94"/>
        <w:gridCol w:w="3726"/>
        <w:gridCol w:w="3726"/>
      </w:tblGrid>
      <w:tr w:rsidR="00404D7A" w:rsidRPr="00404D7A" w:rsidTr="00404D7A">
        <w:trPr>
          <w:tblHeader/>
        </w:trPr>
        <w:tc>
          <w:tcPr>
            <w:tcW w:w="1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связки по значению</w:t>
            </w:r>
          </w:p>
        </w:tc>
        <w:tc>
          <w:tcPr>
            <w:tcW w:w="175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Типичные глаголы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Грамматическая связка – выражает только грамматическое значение (время, наклонение), лексического значения не имеет.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быть, являться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В настоящем времени связка </w:t>
            </w:r>
            <w:r w:rsidRPr="00404D7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быть</w:t>
            </w:r>
            <w:r w:rsidR="009222A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обычно стоит в нулевой форме («нулевая связка»): отсутствие связки указывает на настоящее время изъявительного наклонения.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 врачом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будет врачом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врач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будет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больной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является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Лирика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есть самое высокое проявление искусства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Полузнаменательная связка – не только выражает грамматическое значение, но и вносит в лексическое значение сказуемого дополнительные оттенки, но быть самостоятельным сказуемым (в том значении) не может.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а) возникновение или развитие признака: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стать, становиться, делаться, сделаться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б) сохранение признака: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остаться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в) проявление, обнаружение признака: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бывать, оказаться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г) оценка признака с точки зрения реальности: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показаться, казаться, представляться, считаться, слыть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д) название признака: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зваться, называться, почитаться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стал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остался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бывал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каждую осень.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оказался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считался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казался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является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слыл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Их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называли больными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Знаменательная связка – глагол с полным лексическим значением (может один выступать в роли сказуемого).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а) Глаголы положения в пространстве: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сидеть, лежать, стоять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б) глаголы движения: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идти, приехать, вернуться, бродить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в) глаголы состояния: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жить, работать, родиться, умереть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Она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сидела усталая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ушёл сердитый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вернулся расстроенный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жил отшельником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родился счастливым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умер героем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Глагол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быть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может выступать самостоятельным простым глагольным сказуемым в предложениях со значением бытия или обладания:</w:t>
      </w:r>
    </w:p>
    <w:p w:rsidR="00404D7A" w:rsidRPr="00404D7A" w:rsidRDefault="00404D7A" w:rsidP="00404D7A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У него было три сына; У него было много денег.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</w:t>
      </w:r>
    </w:p>
    <w:p w:rsidR="00404D7A" w:rsidRPr="00F13A89" w:rsidRDefault="00404D7A" w:rsidP="00F13A89">
      <w:pPr>
        <w:spacing w:after="90" w:line="240" w:lineRule="auto"/>
        <w:jc w:val="center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lastRenderedPageBreak/>
        <w:t>Способы выражения именной части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323"/>
        <w:gridCol w:w="5323"/>
      </w:tblGrid>
      <w:tr w:rsidR="00404D7A" w:rsidRPr="00404D7A" w:rsidTr="00404D7A">
        <w:trPr>
          <w:tblHeader/>
        </w:trPr>
        <w:tc>
          <w:tcPr>
            <w:tcW w:w="2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404D7A" w:rsidRPr="00404D7A" w:rsidTr="00404D7A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87CEEB"/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 Имя существительное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Существительное в именительном или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 мой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брат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моим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братом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Существительное в косвенном падеже с предлогом или без предлога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Штурман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 в забытьи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без гроша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Этот дом – </w:t>
            </w:r>
            <w:proofErr w:type="spellStart"/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Мешкова</w:t>
            </w:r>
            <w:proofErr w:type="spellEnd"/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Цельное словосочетание с главным словом – существительным в родительном падеже (со значением качественной оценки)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Зять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 молчаливой породы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Эта девушка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высокого роста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87CEEB"/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 Имя прилагательное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2.1.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Краткое прилагательное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весел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стал весел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Полное прилагательное в именительном или в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весёлый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стал весёлым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Прилагательное в сравнительной или в превосходной степени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Здесь звуки музыки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были слышнее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Ты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самый лучший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87CEEB"/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 Причастие</w:t>
            </w:r>
          </w:p>
        </w:tc>
      </w:tr>
      <w:bookmarkEnd w:id="0"/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3.1.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Краткое причастие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ранен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Стекла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были разбиты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3.2.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Полные причастия в именительном или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Стекла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были разбитые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Стекла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были разбитыми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AA31AD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Местоимение или цельное словосочетание с главным словом местоимением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Вся рыба –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ваша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Это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что-то новенькое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AA31AD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Числительное в именительном или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Их изба –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третья с краю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Их изба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была третьей с краю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AA31AD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 настороже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Его дочь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замужем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за моим братом.</w:t>
            </w:r>
          </w:p>
        </w:tc>
      </w:tr>
    </w:tbl>
    <w:p w:rsidR="00404D7A" w:rsidRPr="00404D7A" w:rsidRDefault="00404D7A"/>
    <w:p w:rsidR="00404D7A" w:rsidRPr="00404D7A" w:rsidRDefault="00404D7A" w:rsidP="00AA31AD">
      <w:pPr>
        <w:spacing w:after="0" w:line="240" w:lineRule="auto"/>
        <w:rPr>
          <w:b/>
          <w:bCs/>
          <w:i/>
          <w:iCs/>
        </w:rPr>
      </w:pPr>
      <w:r w:rsidRPr="00404D7A">
        <w:rPr>
          <w:b/>
          <w:bCs/>
          <w:i/>
          <w:iCs/>
        </w:rPr>
        <w:t>Обратите внимание!</w:t>
      </w:r>
    </w:p>
    <w:p w:rsidR="00404D7A" w:rsidRPr="00404D7A" w:rsidRDefault="00404D7A" w:rsidP="00AA31AD">
      <w:pPr>
        <w:spacing w:after="0" w:line="240" w:lineRule="auto"/>
      </w:pPr>
      <w:r w:rsidRPr="00404D7A">
        <w:rPr>
          <w:b/>
          <w:bCs/>
        </w:rPr>
        <w:t>1)</w:t>
      </w:r>
      <w:r w:rsidRPr="00404D7A">
        <w:t> Даже если сказуемое состоит из одного слова – имени или наречия (с нулевой связкой), это всегда составное именное сказуемое;</w:t>
      </w:r>
    </w:p>
    <w:p w:rsidR="00404D7A" w:rsidRPr="00404D7A" w:rsidRDefault="00404D7A" w:rsidP="00AA31AD">
      <w:pPr>
        <w:spacing w:after="0" w:line="240" w:lineRule="auto"/>
      </w:pPr>
      <w:r w:rsidRPr="00404D7A">
        <w:rPr>
          <w:b/>
          <w:bCs/>
        </w:rPr>
        <w:t>2)</w:t>
      </w:r>
      <w:r w:rsidRPr="00404D7A">
        <w:t> краткие прилагательные и причастия всегда часть составного именного сказуемого;</w:t>
      </w:r>
    </w:p>
    <w:p w:rsidR="00404D7A" w:rsidRPr="00404D7A" w:rsidRDefault="00404D7A" w:rsidP="00AA31AD">
      <w:pPr>
        <w:spacing w:after="0" w:line="240" w:lineRule="auto"/>
      </w:pPr>
      <w:r w:rsidRPr="00404D7A">
        <w:rPr>
          <w:b/>
          <w:bCs/>
        </w:rPr>
        <w:t>3)</w:t>
      </w:r>
      <w:r w:rsidRPr="00404D7A">
        <w:t> именительный и творительный падежи – основные падежные формы именной части сказуемого;</w:t>
      </w:r>
    </w:p>
    <w:p w:rsidR="00610796" w:rsidRDefault="00404D7A" w:rsidP="00A46E5C">
      <w:pPr>
        <w:spacing w:after="0" w:line="240" w:lineRule="auto"/>
      </w:pPr>
      <w:r w:rsidRPr="00404D7A">
        <w:rPr>
          <w:b/>
          <w:bCs/>
        </w:rPr>
        <w:t>4)</w:t>
      </w:r>
      <w:r w:rsidRPr="00404D7A">
        <w:t> именная часть сказуемого может быть выражена цельным словосочетанием в т</w:t>
      </w:r>
      <w:r w:rsidR="00A46E5C">
        <w:t>ех же случаях, что и подлежащее.</w:t>
      </w:r>
    </w:p>
    <w:sectPr w:rsidR="00610796" w:rsidSect="00A856A7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69" w:rsidRDefault="00AB2869" w:rsidP="00A856A7">
      <w:pPr>
        <w:spacing w:after="0" w:line="240" w:lineRule="auto"/>
      </w:pPr>
      <w:r>
        <w:separator/>
      </w:r>
    </w:p>
  </w:endnote>
  <w:endnote w:type="continuationSeparator" w:id="0">
    <w:p w:rsidR="00AB2869" w:rsidRDefault="00AB2869" w:rsidP="00A8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697235"/>
      <w:docPartObj>
        <w:docPartGallery w:val="Page Numbers (Bottom of Page)"/>
        <w:docPartUnique/>
      </w:docPartObj>
    </w:sdtPr>
    <w:sdtEndPr/>
    <w:sdtContent>
      <w:p w:rsidR="00A856A7" w:rsidRDefault="001D7884">
        <w:pPr>
          <w:pStyle w:val="a7"/>
          <w:jc w:val="center"/>
        </w:pPr>
        <w:r>
          <w:fldChar w:fldCharType="begin"/>
        </w:r>
        <w:r w:rsidR="00A856A7">
          <w:instrText>PAGE   \* MERGEFORMAT</w:instrText>
        </w:r>
        <w:r>
          <w:fldChar w:fldCharType="separate"/>
        </w:r>
        <w:r w:rsidR="00C6408F">
          <w:rPr>
            <w:noProof/>
          </w:rPr>
          <w:t>1</w:t>
        </w:r>
        <w:r>
          <w:fldChar w:fldCharType="end"/>
        </w:r>
      </w:p>
    </w:sdtContent>
  </w:sdt>
  <w:p w:rsidR="00A856A7" w:rsidRDefault="00A856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69" w:rsidRDefault="00AB2869" w:rsidP="00A856A7">
      <w:pPr>
        <w:spacing w:after="0" w:line="240" w:lineRule="auto"/>
      </w:pPr>
      <w:r>
        <w:separator/>
      </w:r>
    </w:p>
  </w:footnote>
  <w:footnote w:type="continuationSeparator" w:id="0">
    <w:p w:rsidR="00AB2869" w:rsidRDefault="00AB2869" w:rsidP="00A8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094D"/>
    <w:multiLevelType w:val="multilevel"/>
    <w:tmpl w:val="102E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57B3A"/>
    <w:multiLevelType w:val="multilevel"/>
    <w:tmpl w:val="4F9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15427"/>
    <w:multiLevelType w:val="multilevel"/>
    <w:tmpl w:val="448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8715C"/>
    <w:multiLevelType w:val="multilevel"/>
    <w:tmpl w:val="5192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469"/>
    <w:rsid w:val="000207A5"/>
    <w:rsid w:val="00037389"/>
    <w:rsid w:val="00045469"/>
    <w:rsid w:val="000A077D"/>
    <w:rsid w:val="000E41DF"/>
    <w:rsid w:val="0010357A"/>
    <w:rsid w:val="001A3CEE"/>
    <w:rsid w:val="001D7884"/>
    <w:rsid w:val="00313778"/>
    <w:rsid w:val="003163A3"/>
    <w:rsid w:val="003D779F"/>
    <w:rsid w:val="004016A8"/>
    <w:rsid w:val="00404D7A"/>
    <w:rsid w:val="00481072"/>
    <w:rsid w:val="00610796"/>
    <w:rsid w:val="006F359C"/>
    <w:rsid w:val="008641F8"/>
    <w:rsid w:val="009222AD"/>
    <w:rsid w:val="00A46E5C"/>
    <w:rsid w:val="00A856A7"/>
    <w:rsid w:val="00AA31AD"/>
    <w:rsid w:val="00AB2869"/>
    <w:rsid w:val="00B06BA5"/>
    <w:rsid w:val="00B107AF"/>
    <w:rsid w:val="00C6408F"/>
    <w:rsid w:val="00DC1559"/>
    <w:rsid w:val="00DF2FD5"/>
    <w:rsid w:val="00EE4ABA"/>
    <w:rsid w:val="00EE4D58"/>
    <w:rsid w:val="00F13A89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7389"/>
    <w:rPr>
      <w:i/>
      <w:iCs/>
    </w:rPr>
  </w:style>
  <w:style w:type="character" w:customStyle="1" w:styleId="litera">
    <w:name w:val="litera"/>
    <w:basedOn w:val="a0"/>
    <w:rsid w:val="00037389"/>
  </w:style>
  <w:style w:type="paragraph" w:styleId="a4">
    <w:name w:val="Normal (Web)"/>
    <w:basedOn w:val="a"/>
    <w:uiPriority w:val="99"/>
    <w:semiHidden/>
    <w:unhideWhenUsed/>
    <w:rsid w:val="0010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8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6A7"/>
  </w:style>
  <w:style w:type="paragraph" w:styleId="a7">
    <w:name w:val="footer"/>
    <w:basedOn w:val="a"/>
    <w:link w:val="a8"/>
    <w:uiPriority w:val="99"/>
    <w:unhideWhenUsed/>
    <w:rsid w:val="00A8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6A7"/>
  </w:style>
  <w:style w:type="paragraph" w:styleId="a9">
    <w:name w:val="Balloon Text"/>
    <w:basedOn w:val="a"/>
    <w:link w:val="aa"/>
    <w:uiPriority w:val="99"/>
    <w:semiHidden/>
    <w:unhideWhenUsed/>
    <w:rsid w:val="0040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D7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10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7389"/>
    <w:rPr>
      <w:i/>
      <w:iCs/>
    </w:rPr>
  </w:style>
  <w:style w:type="character" w:customStyle="1" w:styleId="litera">
    <w:name w:val="litera"/>
    <w:basedOn w:val="a0"/>
    <w:rsid w:val="00037389"/>
  </w:style>
  <w:style w:type="paragraph" w:styleId="a4">
    <w:name w:val="Normal (Web)"/>
    <w:basedOn w:val="a"/>
    <w:uiPriority w:val="99"/>
    <w:semiHidden/>
    <w:unhideWhenUsed/>
    <w:rsid w:val="0010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8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6A7"/>
  </w:style>
  <w:style w:type="paragraph" w:styleId="a7">
    <w:name w:val="footer"/>
    <w:basedOn w:val="a"/>
    <w:link w:val="a8"/>
    <w:uiPriority w:val="99"/>
    <w:unhideWhenUsed/>
    <w:rsid w:val="00A8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6A7"/>
  </w:style>
  <w:style w:type="paragraph" w:styleId="a9">
    <w:name w:val="Balloon Text"/>
    <w:basedOn w:val="a"/>
    <w:link w:val="aa"/>
    <w:uiPriority w:val="99"/>
    <w:semiHidden/>
    <w:unhideWhenUsed/>
    <w:rsid w:val="0040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6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153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</w:divsChild>
    </w:div>
    <w:div w:id="620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2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59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836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9137378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76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63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967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</w:divsChild>
    </w:div>
    <w:div w:id="1209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6041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20615892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3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8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4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4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6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D77D-EE09-42DA-8146-19F32CAC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Наместникова</dc:creator>
  <cp:lastModifiedBy>Мария Наместникова</cp:lastModifiedBy>
  <cp:revision>5</cp:revision>
  <cp:lastPrinted>2017-11-07T12:48:00Z</cp:lastPrinted>
  <dcterms:created xsi:type="dcterms:W3CDTF">2017-10-26T15:34:00Z</dcterms:created>
  <dcterms:modified xsi:type="dcterms:W3CDTF">2018-06-05T17:22:00Z</dcterms:modified>
</cp:coreProperties>
</file>