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E5" w:rsidRPr="008E0F63" w:rsidRDefault="004649E5" w:rsidP="008E0F63">
      <w:pPr>
        <w:spacing w:after="0" w:line="240" w:lineRule="auto"/>
        <w:ind w:left="-142"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8E0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Своеобразие художественного построения «Евгения Онегина»</w:t>
      </w:r>
      <w:r w:rsidR="008E0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8E0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Ю.М.Лотман</w:t>
      </w:r>
      <w:proofErr w:type="spellEnd"/>
      <w:r w:rsidR="008E0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552B36" w:rsidRPr="008E0F63" w:rsidRDefault="004649E5" w:rsidP="008E0F6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«Евгений Онегин» — трудное произведение. Самая легкость стиха, привычность содержания, знакомого с детства читателю и подчеркнуто простого, парадоксально создают добавочные трудности в понимании пушкинского романа в стихах. Иллюзорное представление о «понятности» произведения скрывает от сознания современного читателя огромное число непонятных ему слов, выражений, фразеологизмов, имен, намеков, цитат.</w:t>
      </w:r>
      <w:bookmarkStart w:id="1" w:name="t5"/>
      <w:bookmarkEnd w:id="1"/>
    </w:p>
    <w:p w:rsidR="00A77227" w:rsidRPr="008E0F63" w:rsidRDefault="0080216D" w:rsidP="008E0F6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t6"/>
      <w:bookmarkStart w:id="3" w:name="t7"/>
      <w:bookmarkEnd w:id="2"/>
      <w:bookmarkEnd w:id="3"/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49E5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«Евгений Онегин» стал в творчестве Пушкина новым этапом в построении текста. 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(…) </w:t>
      </w:r>
      <w:r w:rsidR="004649E5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Современному читателю, воспитанному на «Евгении Онегине» и на той традиции русской литературы, которая в значительной мере была определена этим романом, трудно представить себе шокирующее впечатление пушкинского произведения. Современные Пушкину читатели самых различных лагерей отказывались видеть в «Онегине» организованное художественное целое. Почти единодушное мнение заключалось в том, что автор дал набор мастерских картин, лишенных внутренней связи, что главное лицо слишком слабо и ничтожно, чтобы быть центром романного сюжета. </w:t>
      </w:r>
      <w:r w:rsidR="00E56459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(…) «Рудник </w:t>
      </w:r>
      <w:r w:rsidR="004649E5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эпиграф</w:t>
      </w:r>
      <w:r w:rsidR="00E56459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ов, а не органическое существо» - по выражению Н. Полевого…</w:t>
      </w:r>
      <w:r w:rsidR="00A77227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77227" w:rsidRPr="008E0F63" w:rsidRDefault="004649E5" w:rsidP="008E0F6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Однако </w:t>
      </w:r>
      <w:r w:rsidR="00E56459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Пушкин </w:t>
      </w:r>
      <w:r w:rsidR="00CA3168" w:rsidRPr="008E0F63">
        <w:rPr>
          <w:rFonts w:ascii="Times New Roman" w:hAnsi="Times New Roman" w:cs="Times New Roman"/>
          <w:color w:val="000000"/>
          <w:sz w:val="24"/>
          <w:szCs w:val="24"/>
        </w:rPr>
        <w:t xml:space="preserve">неоднократно 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указывал, что созданное им пр</w:t>
      </w:r>
      <w:r w:rsidR="00E56459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оизведение — роман нового типа. </w:t>
      </w:r>
    </w:p>
    <w:p w:rsidR="004649E5" w:rsidRPr="008E0F63" w:rsidRDefault="00CA3168" w:rsidP="008E0F6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4649E5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 повествования представлялся читателю не как завершенный текст — «теория жизни человеческой», а как произвольно вырезанный кусок произвольно выбранной жизни. С этим связано подчеркнутое отсутствие в «Онегине» «начала» и «конца» в литературном смысле этих понятий.</w:t>
      </w:r>
      <w:r w:rsidR="00A87500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(…) </w:t>
      </w:r>
      <w:r w:rsidR="004649E5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бы опасаясь, что читатель не заметит этой особенности текста, Пушкин закончил предпоследнюю — седьмую — главу пародийным вступлением. </w:t>
      </w:r>
    </w:p>
    <w:p w:rsidR="004649E5" w:rsidRPr="008E0F63" w:rsidRDefault="004649E5" w:rsidP="008E0F6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Еще очев</w:t>
      </w:r>
      <w:r w:rsidR="00A87500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иднее отсутствие в тексте конца. 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 XVIII в. кончался торжеством добродетели:</w:t>
      </w:r>
    </w:p>
    <w:p w:rsidR="004649E5" w:rsidRPr="008E0F63" w:rsidRDefault="004649E5" w:rsidP="008E0F63">
      <w:pPr>
        <w:spacing w:after="0" w:line="240" w:lineRule="auto"/>
        <w:ind w:left="-142"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 конце последней части</w:t>
      </w:r>
    </w:p>
    <w:p w:rsidR="004649E5" w:rsidRPr="008E0F63" w:rsidRDefault="004649E5" w:rsidP="008E0F63">
      <w:pPr>
        <w:spacing w:after="0" w:line="240" w:lineRule="auto"/>
        <w:ind w:left="-142"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наказан был порок,</w:t>
      </w:r>
    </w:p>
    <w:p w:rsidR="004649E5" w:rsidRPr="008E0F63" w:rsidRDefault="004649E5" w:rsidP="008E0F63">
      <w:pPr>
        <w:spacing w:after="0" w:line="240" w:lineRule="auto"/>
        <w:ind w:left="-142"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Добру достойный был венок (VI, 56).</w:t>
      </w:r>
    </w:p>
    <w:p w:rsidR="004649E5" w:rsidRPr="008E0F63" w:rsidRDefault="004649E5" w:rsidP="008E0F6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Романтическая эпоха требует от романа противоположного:</w:t>
      </w:r>
    </w:p>
    <w:p w:rsidR="004649E5" w:rsidRPr="008E0F63" w:rsidRDefault="004649E5" w:rsidP="008E0F63">
      <w:pPr>
        <w:spacing w:after="0" w:line="240" w:lineRule="auto"/>
        <w:ind w:left="-142"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Порок любезен — и в романе,</w:t>
      </w:r>
    </w:p>
    <w:p w:rsidR="004649E5" w:rsidRPr="008E0F63" w:rsidRDefault="004649E5" w:rsidP="008E0F63">
      <w:pPr>
        <w:spacing w:after="0" w:line="240" w:lineRule="auto"/>
        <w:ind w:left="-142"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И там уж торжествует он (там же).</w:t>
      </w:r>
    </w:p>
    <w:p w:rsidR="004649E5" w:rsidRPr="008E0F63" w:rsidRDefault="004649E5" w:rsidP="008E0F6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тем текст пушкинского романа не следует ни той ни другой возможности. Уклонился Пушкин и от таких традиционных знаков «конца», как смерть или женитьба героя. Не случайно критика почла содержание романа ничтожным, а друзья не могли воспринять его как законченный текст и побуждали Пушкина к продолжению. То, что решение Пушкина не было случайным, очевидно из многочисленности вариантов его обращения к </w:t>
      </w:r>
      <w:r w:rsidR="00A60BD4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издателю романа, 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Плетневу:</w:t>
      </w:r>
    </w:p>
    <w:p w:rsidR="00E0095F" w:rsidRPr="008E0F63" w:rsidRDefault="00E0095F" w:rsidP="008E0F63">
      <w:pPr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  <w:r w:rsidRPr="008E0F63">
        <w:rPr>
          <w:rFonts w:ascii="Times New Roman" w:hAnsi="Times New Roman" w:cs="Times New Roman"/>
          <w:color w:val="000000"/>
          <w:sz w:val="24"/>
          <w:szCs w:val="24"/>
        </w:rPr>
        <w:t>Вы говорите справедливо,</w:t>
      </w:r>
      <w:r w:rsidRPr="008E0F63">
        <w:rPr>
          <w:rFonts w:ascii="Times New Roman" w:hAnsi="Times New Roman" w:cs="Times New Roman"/>
          <w:color w:val="000000"/>
          <w:sz w:val="24"/>
          <w:szCs w:val="24"/>
        </w:rPr>
        <w:br/>
        <w:t>Что странно, даже неучтиво</w:t>
      </w:r>
      <w:r w:rsidRPr="008E0F6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Роман не </w:t>
      </w:r>
      <w:proofErr w:type="spellStart"/>
      <w:r w:rsidRPr="008E0F63">
        <w:rPr>
          <w:rFonts w:ascii="Times New Roman" w:hAnsi="Times New Roman" w:cs="Times New Roman"/>
          <w:color w:val="000000"/>
          <w:sz w:val="24"/>
          <w:szCs w:val="24"/>
        </w:rPr>
        <w:t>конча</w:t>
      </w:r>
      <w:proofErr w:type="spellEnd"/>
      <w:r w:rsidRPr="008E0F63">
        <w:rPr>
          <w:rFonts w:ascii="Times New Roman" w:hAnsi="Times New Roman" w:cs="Times New Roman"/>
          <w:color w:val="000000"/>
          <w:sz w:val="24"/>
          <w:szCs w:val="24"/>
        </w:rPr>
        <w:t xml:space="preserve"> перервать,</w:t>
      </w:r>
      <w:r w:rsidRPr="008E0F63">
        <w:rPr>
          <w:rFonts w:ascii="Times New Roman" w:hAnsi="Times New Roman" w:cs="Times New Roman"/>
          <w:color w:val="000000"/>
          <w:sz w:val="24"/>
          <w:szCs w:val="24"/>
        </w:rPr>
        <w:br/>
        <w:t>Отдав его уже в печать.</w:t>
      </w:r>
      <w:r w:rsidRPr="008E0F63">
        <w:rPr>
          <w:rFonts w:ascii="Times New Roman" w:hAnsi="Times New Roman" w:cs="Times New Roman"/>
          <w:color w:val="000000"/>
          <w:sz w:val="24"/>
          <w:szCs w:val="24"/>
        </w:rPr>
        <w:br/>
        <w:t>Что должно своего героя</w:t>
      </w:r>
      <w:r w:rsidRPr="008E0F63">
        <w:rPr>
          <w:rFonts w:ascii="Times New Roman" w:hAnsi="Times New Roman" w:cs="Times New Roman"/>
          <w:color w:val="000000"/>
          <w:sz w:val="24"/>
          <w:szCs w:val="24"/>
        </w:rPr>
        <w:br/>
        <w:t>Как бы то ни было женить,</w:t>
      </w:r>
      <w:r w:rsidRPr="008E0F63">
        <w:rPr>
          <w:rFonts w:ascii="Times New Roman" w:hAnsi="Times New Roman" w:cs="Times New Roman"/>
          <w:color w:val="000000"/>
          <w:sz w:val="24"/>
          <w:szCs w:val="24"/>
        </w:rPr>
        <w:br/>
        <w:t>По крайней мере уморить,</w:t>
      </w:r>
      <w:r w:rsidRPr="008E0F6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36AE">
        <w:rPr>
          <w:rFonts w:ascii="Times New Roman" w:hAnsi="Times New Roman" w:cs="Times New Roman"/>
          <w:color w:val="000000"/>
          <w:sz w:val="24"/>
          <w:szCs w:val="24"/>
        </w:rPr>
        <w:t xml:space="preserve">И лица прочие </w:t>
      </w:r>
      <w:proofErr w:type="spellStart"/>
      <w:r w:rsidRPr="005136AE">
        <w:rPr>
          <w:rFonts w:ascii="Times New Roman" w:hAnsi="Times New Roman" w:cs="Times New Roman"/>
          <w:color w:val="000000"/>
          <w:sz w:val="24"/>
          <w:szCs w:val="24"/>
        </w:rPr>
        <w:t>пристроя</w:t>
      </w:r>
      <w:proofErr w:type="spellEnd"/>
      <w:r w:rsidRPr="005136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E0F63">
        <w:rPr>
          <w:rFonts w:ascii="Times New Roman" w:hAnsi="Times New Roman" w:cs="Times New Roman"/>
          <w:color w:val="000000"/>
          <w:sz w:val="24"/>
          <w:szCs w:val="24"/>
        </w:rPr>
        <w:br/>
        <w:t>Отдав им дружеский поклон,</w:t>
      </w:r>
      <w:r w:rsidRPr="008E0F6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Из лабиринта </w:t>
      </w:r>
      <w:proofErr w:type="spellStart"/>
      <w:r w:rsidRPr="008E0F63">
        <w:rPr>
          <w:rFonts w:ascii="Times New Roman" w:hAnsi="Times New Roman" w:cs="Times New Roman"/>
          <w:color w:val="000000"/>
          <w:sz w:val="24"/>
          <w:szCs w:val="24"/>
        </w:rPr>
        <w:t>вывесть</w:t>
      </w:r>
      <w:proofErr w:type="spellEnd"/>
      <w:r w:rsidRPr="008E0F63">
        <w:rPr>
          <w:rFonts w:ascii="Times New Roman" w:hAnsi="Times New Roman" w:cs="Times New Roman"/>
          <w:color w:val="000000"/>
          <w:sz w:val="24"/>
          <w:szCs w:val="24"/>
        </w:rPr>
        <w:t xml:space="preserve"> вон (III, 1, 397).</w:t>
      </w:r>
    </w:p>
    <w:p w:rsidR="004649E5" w:rsidRPr="005136AE" w:rsidRDefault="004649E5" w:rsidP="008E0F6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>Неоконченность</w:t>
      </w:r>
      <w:proofErr w:type="spellEnd"/>
      <w:r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>» роман</w:t>
      </w:r>
      <w:bookmarkStart w:id="4" w:name="r77"/>
      <w:bookmarkEnd w:id="4"/>
      <w:r w:rsidR="005377B1"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любопытно повлияла на судьбу читательского (и исследовательского) осмысления произведения Пушкина и в значительной мере сводится к </w:t>
      </w:r>
      <w:proofErr w:type="spellStart"/>
      <w:r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>додумыванию</w:t>
      </w:r>
      <w:proofErr w:type="spellEnd"/>
      <w:r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«конца» романа. Без этого наше воображение просто не в силах примириться с романом.</w:t>
      </w:r>
    </w:p>
    <w:p w:rsidR="005377B1" w:rsidRPr="005136AE" w:rsidRDefault="004649E5" w:rsidP="008E0F63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из возможных романных концов — настойчивое стремление «завершить» любовь Онегина и Татьяны адюльтером, что позволяло бы построить из героя, героини и ее мужа классический «тре</w:t>
      </w:r>
      <w:r w:rsidR="00A77227"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>угольник». Подобная концовка…</w:t>
      </w:r>
      <w:r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позволяла включить роман в круг привычных и понятных читателю проблем: конфликта человеческого ч</w:t>
      </w:r>
      <w:r w:rsidR="005377B1"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увства и социальных препятствий, </w:t>
      </w:r>
      <w:r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>судьбы женщины в современном читателю обществе и права ее на счастье и проч. В этих условиях оценка героини также делалась понятной и привычной: если героиня жертвовала условным мнением «света» ради чувства и, следуя ему до конца, совершала «падение» с любимым человеком, то она воспринималась как «сильная натура», «натура протестующая и энергическая». В случае отказа ее последовать за велением сердца в ней видели существо слабое, же</w:t>
      </w:r>
      <w:r w:rsidR="00A77227"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>ртву общественных предрассудков… Д</w:t>
      </w:r>
      <w:r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ругим </w:t>
      </w:r>
      <w:r w:rsidR="00A77227"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привычным концом </w:t>
      </w:r>
      <w:r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была </w:t>
      </w:r>
      <w:r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гибель героя («женить, по крайней мере уморить»). Здесь мы сталкиваемся с чрезвычайно живучими версиями, «дописывающими» пушкинский роман рассуждениями о декабризме Онегина и его последующей ссылке в Сибирь или гибели на Кавказе. </w:t>
      </w:r>
    </w:p>
    <w:p w:rsidR="004649E5" w:rsidRPr="005136AE" w:rsidRDefault="004649E5" w:rsidP="008E0F6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>Пожалуй, ближе многих из последующих исследователей к пониманию природы построения «Онегина» был Белинский, писавший: «Где же роман? Какая его мысль? И что за </w:t>
      </w:r>
      <w:r w:rsidRPr="005136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роман без конца</w:t>
      </w:r>
      <w:r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 — Мы думаем, что есть романы, которых мысль в том и заключается, что в них нет конца, потому что в самой действительности </w:t>
      </w:r>
      <w:r w:rsidR="005377B1"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>бывают события без развязки..</w:t>
      </w:r>
      <w:r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377B1"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8E0F63" w:rsidRPr="005136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E0F63" w:rsidRPr="0051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Пушкинский роман представляет собой неоконченный текст, воспроизводящий другой </w:t>
      </w:r>
      <w:proofErr w:type="gramStart"/>
      <w:r w:rsidR="008E0F63" w:rsidRPr="0051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неоконченный  текст</w:t>
      </w:r>
      <w:proofErr w:type="gramEnd"/>
      <w:r w:rsidR="008E0F63" w:rsidRPr="005136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действительность. </w:t>
      </w:r>
    </w:p>
    <w:p w:rsidR="004649E5" w:rsidRPr="008E0F63" w:rsidRDefault="004649E5" w:rsidP="008E0F63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5377B1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Евгения Онегина» чрезвычайно важен принцип, когда текст отчетливо задает некоторое художес</w:t>
      </w:r>
      <w:r w:rsidR="005377B1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твенное ожидание, которое затем 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разоблачается как литературный трафарет и отвергается автором. Герои «Онегина» неизменно оказываются в ситуациях, знакомых читателям по многочисленным литературным текстам. Но ведут они себя не по нормам «литератур</w:t>
      </w:r>
      <w:r w:rsidR="005377B1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ности». В результате «события»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подсказывают читателю его память и художественный опыт</w:t>
      </w:r>
      <w:r w:rsidR="00E0095F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, не реализуются. Ч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итатель все время оказывается в положении человека, ставящего ногу в ожидании ступеньки, между тем как лестница </w:t>
      </w:r>
      <w:proofErr w:type="gramStart"/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окончилась</w:t>
      </w:r>
      <w:proofErr w:type="gramEnd"/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 стоит на ровном месте. Сюжет складывается из </w:t>
      </w:r>
      <w:proofErr w:type="spellStart"/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непроисходящих</w:t>
      </w:r>
      <w:proofErr w:type="spellEnd"/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событий. Приезд Онегина в деревню, письмо Татьяны к нему, гибель Ленского, вторая встреча и любовь Онегина — ни одно из событий не влечет за собой тех последствий, которые должны были вытекать из них в самых различных типах построения сюжета романа. Как роман в целом, так и каждый эпизод, равный, грубо говоря, главе, кончается «ничем».</w:t>
      </w:r>
      <w:r w:rsidR="00E0095F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Традиционная для романа схема построения сюжета подразумевала выделение, с одной стороны, героев, с другой — препятствий. Героев связывает любовь, окружающий мир выступает в качестве препятствия в отношениях между влюбленными. Борьба между противоборствующими силами може</w:t>
      </w:r>
      <w:r w:rsidR="00495085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т увенчаться победой влюбленных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будет счастливый конец. Однако препятствия</w:t>
      </w:r>
      <w:r w:rsidR="00495085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могут оказаться непреодолимыми, в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этом случае произведение кончается трагически. </w:t>
      </w:r>
      <w:r w:rsidR="00495085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Однако в «Евгении Онегине» не 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срабатывает </w:t>
      </w:r>
      <w:r w:rsidR="00495085" w:rsidRPr="008E0F6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ни</w:t>
      </w:r>
      <w:r w:rsidR="00495085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F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один из двух возможных</w:t>
      </w:r>
      <w:r w:rsidR="00495085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механизмов романного сюжета. 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в начале романа препятствий в традиционном смысле (внешних препятствий) нет. Напротив, все — и в семье Лариных, и среди соседей — видят </w:t>
      </w:r>
      <w:proofErr w:type="gramStart"/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в Онегине возможного жениха</w:t>
      </w:r>
      <w:proofErr w:type="gramEnd"/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Татьяны. Тем не менее соединения героев не происходит. В конце между героями возникает препятствие — брак Татьяны. Но если традиционное препятствие есть порождение предрассудков, коварства и т. п. и цель состоит в его устранении, то здесь героиня </w:t>
      </w:r>
      <w:proofErr w:type="spellStart"/>
      <w:r w:rsidRPr="008E0F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нe</w:t>
      </w:r>
      <w:proofErr w:type="spellEnd"/>
      <w:r w:rsidRPr="008E0F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хочет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устранять препятствий, потому что видит в них не внешнюю силу, а нравственную ценность. </w:t>
      </w:r>
    </w:p>
    <w:p w:rsidR="004649E5" w:rsidRPr="008E0F63" w:rsidRDefault="004649E5" w:rsidP="008E0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t10"/>
      <w:bookmarkEnd w:id="5"/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Создавая «Евгения Онегина», Пушкин поставил перед собой задачу, в принципе совершенно новую для литературы: создание произведения литературы, ко</w:t>
      </w:r>
      <w:r w:rsidR="00A27F25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торое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воспринималось бы как сама внелитературная реальность, не переставая при этом быть литературой. Видимо, так Пушкин понимал звание «поэта действительности», которым наградил его И. Киреевский.</w:t>
      </w:r>
      <w:r w:rsidR="00A60BD4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(…)</w:t>
      </w:r>
      <w:bookmarkStart w:id="6" w:name="t12"/>
      <w:bookmarkEnd w:id="6"/>
      <w:r w:rsidR="00A60BD4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Строя текст как непринужденную беседу с читателем, Пушкин постоянно напоминает, что сам он — сочинитель, а герои романа — плод его фантазии:</w:t>
      </w:r>
    </w:p>
    <w:p w:rsidR="004649E5" w:rsidRPr="008E0F63" w:rsidRDefault="004649E5" w:rsidP="008E0F63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Я думал уж о форме плана,</w:t>
      </w:r>
    </w:p>
    <w:p w:rsidR="004649E5" w:rsidRPr="008E0F63" w:rsidRDefault="004649E5" w:rsidP="008E0F63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И как героя назову… (VI, 30).</w:t>
      </w:r>
    </w:p>
    <w:p w:rsidR="004649E5" w:rsidRPr="008E0F63" w:rsidRDefault="004649E5" w:rsidP="008E0F63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Промчалось много, много дней</w:t>
      </w:r>
    </w:p>
    <w:p w:rsidR="004649E5" w:rsidRPr="008E0F63" w:rsidRDefault="004649E5" w:rsidP="008E0F63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С тех пор, как юная Татьяна</w:t>
      </w:r>
    </w:p>
    <w:p w:rsidR="004649E5" w:rsidRPr="008E0F63" w:rsidRDefault="004649E5" w:rsidP="008E0F63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И с ней Онегин в смутном сне</w:t>
      </w:r>
    </w:p>
    <w:p w:rsidR="004649E5" w:rsidRPr="008E0F63" w:rsidRDefault="004649E5" w:rsidP="008E0F63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Явилися</w:t>
      </w:r>
      <w:proofErr w:type="spellEnd"/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впервые мне… (VI, 190).</w:t>
      </w:r>
    </w:p>
    <w:p w:rsidR="004649E5" w:rsidRPr="008E0F63" w:rsidRDefault="004649E5" w:rsidP="008E0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</w:t>
      </w:r>
      <w:r w:rsidR="00E92536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Пушкин знакомит нас с многочисленными дорогами, по которым тем не менее он </w:t>
      </w:r>
      <w:r w:rsidRPr="008E0F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 свое повествование. Он перечисляет ряд типов и способов создания романных персонажей, но делает это для того, чтобы </w:t>
      </w:r>
      <w:r w:rsidR="00E92536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уклониться от них. 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Утверждение, что герой не является ни одним из щедро перечисленных литературных типов, приводит читателя к убеждению, что </w:t>
      </w:r>
      <w:r w:rsidRPr="008E0F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герой вообще не является литературным персонажем и не подчиняется законам литературы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92536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екст </w:t>
      </w:r>
      <w:proofErr w:type="gramStart"/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вообще</w:t>
      </w:r>
      <w:proofErr w:type="gramEnd"/>
      <w:r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бы перестает быть литературой, а действующие лица — как бы и не литературные персонажи, а живые личности.</w:t>
      </w:r>
      <w:r w:rsidR="00A87500" w:rsidRPr="008E0F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Пушкин разрушает плавность и последовательность истории своего героя, единство характера и этим переносит в литературный текст непосредственность впечатлений от общения с живой человеческой личностью.</w:t>
      </w:r>
    </w:p>
    <w:p w:rsidR="00417AA6" w:rsidRPr="008E0F63" w:rsidRDefault="008E0F63" w:rsidP="008E0F6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8E0F63">
        <w:t xml:space="preserve">              </w:t>
      </w:r>
      <w:r w:rsidR="00A27F25" w:rsidRPr="008E0F63">
        <w:t>…Т</w:t>
      </w:r>
      <w:r w:rsidR="004649E5" w:rsidRPr="008E0F63">
        <w:t xml:space="preserve">о, что Пушкиным мыслилось как прямая противоположность нормам поэтики </w:t>
      </w:r>
      <w:proofErr w:type="gramStart"/>
      <w:r w:rsidR="004649E5" w:rsidRPr="008E0F63">
        <w:t xml:space="preserve">романа, </w:t>
      </w:r>
      <w:r w:rsidRPr="008E0F63">
        <w:t xml:space="preserve"> вскоре</w:t>
      </w:r>
      <w:proofErr w:type="gramEnd"/>
      <w:r w:rsidRPr="008E0F63">
        <w:t xml:space="preserve"> </w:t>
      </w:r>
      <w:r w:rsidR="004649E5" w:rsidRPr="008E0F63">
        <w:t>само превратилось в норму романной поэтики</w:t>
      </w:r>
      <w:r w:rsidRPr="008E0F63">
        <w:t>. И</w:t>
      </w:r>
      <w:r w:rsidR="004649E5" w:rsidRPr="008E0F63">
        <w:t xml:space="preserve">менно «Онегин» определил многие черты, которые в дальнейшем стали ассоциироваться со спецификой русского романа. </w:t>
      </w:r>
    </w:p>
    <w:sectPr w:rsidR="00417AA6" w:rsidRPr="008E0F63" w:rsidSect="008E0F63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E5"/>
    <w:rsid w:val="00417AA6"/>
    <w:rsid w:val="004649E5"/>
    <w:rsid w:val="00495085"/>
    <w:rsid w:val="005136AE"/>
    <w:rsid w:val="00524E64"/>
    <w:rsid w:val="005377B1"/>
    <w:rsid w:val="00552B36"/>
    <w:rsid w:val="007F18EC"/>
    <w:rsid w:val="0080216D"/>
    <w:rsid w:val="008E0F63"/>
    <w:rsid w:val="0092118C"/>
    <w:rsid w:val="00A27F25"/>
    <w:rsid w:val="00A60BD4"/>
    <w:rsid w:val="00A77227"/>
    <w:rsid w:val="00A87500"/>
    <w:rsid w:val="00B51586"/>
    <w:rsid w:val="00CA3168"/>
    <w:rsid w:val="00E0095F"/>
    <w:rsid w:val="00E56459"/>
    <w:rsid w:val="00E92536"/>
    <w:rsid w:val="00F9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52725-9E42-4D01-940E-070EDD15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64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4649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49E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4649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E0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3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50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452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4270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592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505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362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76518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67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08519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173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0844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558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096873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93098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80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70794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493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6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357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841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89470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510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7473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267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80684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072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7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88805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464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288564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632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407486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519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803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48531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50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940990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650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25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640677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02054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201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9170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920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7103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92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61520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314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2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8908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05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825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262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06463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2083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7116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5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53939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194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587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18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3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3647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170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80292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43896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76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1077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6869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80226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733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75961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547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80411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024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9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517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3830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30876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929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66398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736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39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580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5029">
          <w:blockQuote w:val="1"/>
          <w:marLeft w:val="960"/>
          <w:marRight w:val="24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16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210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6413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122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9722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55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7042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438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677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6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87379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934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1133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800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4557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17799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185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4767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16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71168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935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159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758223">
              <w:blockQuote w:val="1"/>
              <w:marLeft w:val="960"/>
              <w:marRight w:val="240"/>
              <w:marTop w:val="0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850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673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5543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532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037296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8873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21528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17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34370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52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188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50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370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70177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05788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1992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22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23936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4417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165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449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405325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97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822168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96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6277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07841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796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551962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9154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458279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2219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53276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1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8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5817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7184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08911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61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177128">
          <w:marLeft w:val="75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4878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2018-03-29T21:54:00Z</cp:lastPrinted>
  <dcterms:created xsi:type="dcterms:W3CDTF">2018-03-30T12:40:00Z</dcterms:created>
  <dcterms:modified xsi:type="dcterms:W3CDTF">2018-03-30T12:40:00Z</dcterms:modified>
</cp:coreProperties>
</file>